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9814" w14:textId="77777777" w:rsidR="002C1373" w:rsidRPr="002C1373" w:rsidRDefault="00F12521" w:rsidP="002C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C3838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ена</w:t>
      </w:r>
      <w:proofErr w:type="gramEnd"/>
      <w:r w:rsidR="002C1373" w:rsidRPr="002C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</w:t>
      </w:r>
      <w:r w:rsidR="00796438" w:rsidRPr="002C1373">
        <w:rPr>
          <w:rFonts w:ascii="Times New Roman" w:eastAsia="Calibri" w:hAnsi="Times New Roman" w:cs="Times New Roman"/>
          <w:b/>
          <w:sz w:val="28"/>
          <w:szCs w:val="28"/>
        </w:rPr>
        <w:t>по  информации  СМИ</w:t>
      </w:r>
      <w:r w:rsidR="002C1373" w:rsidRPr="002C1373">
        <w:rPr>
          <w:rFonts w:ascii="Times New Roman" w:eastAsia="Calibri" w:hAnsi="Times New Roman" w:cs="Times New Roman"/>
          <w:b/>
          <w:sz w:val="28"/>
          <w:szCs w:val="28"/>
        </w:rPr>
        <w:t xml:space="preserve"> о неудовлетворительной работе  очистных сооружений в г. Мышкин.</w:t>
      </w:r>
    </w:p>
    <w:p w14:paraId="5ED1EA74" w14:textId="77777777" w:rsidR="002C1373" w:rsidRDefault="002C1373" w:rsidP="0079643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382D7" w14:textId="217FF23D" w:rsidR="002B1305" w:rsidRDefault="00796438" w:rsidP="002C13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При проведении </w:t>
      </w:r>
      <w:r w:rsidR="002C1373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Pr="0079643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96438">
        <w:rPr>
          <w:rFonts w:ascii="Times New Roman" w:eastAsia="Calibri" w:hAnsi="Times New Roman" w:cs="Times New Roman"/>
          <w:sz w:val="28"/>
          <w:szCs w:val="28"/>
        </w:rPr>
        <w:t xml:space="preserve">в деятельности  ГП ЯО  «Северный  водоканал»   установлено,  что в нарушение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92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атм. воздуху, почвам, жилым помещениям, эксплуатации производственных, общественных помещений»  ГП ЯО «Северный водоканал»  в месте  расположения  водозабора  по адресу  в районе  ул.  </w:t>
      </w:r>
      <w:proofErr w:type="spell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К.Либкнехта</w:t>
      </w:r>
      <w:proofErr w:type="spell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</w:t>
      </w:r>
      <w:proofErr w:type="gram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  не</w:t>
      </w:r>
      <w:proofErr w:type="gram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производственный контроль сточной воды перед сбросом в р. Волга по паразитологическим показателям. Согласно  представленным  на проверку протоколам  лабораторных исследований качество сточной воды перед выпуском в р. Волга   не соответствует гигиеническим  нормативам установленным требованиями СанПиН № </w:t>
      </w:r>
      <w:hyperlink r:id="rId4" w:anchor="6560IO" w:history="1">
        <w:r w:rsidRPr="0079643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1.2.3685-21</w:t>
        </w:r>
      </w:hyperlink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раздел III табл. 3.3, 3.7, 3.13: по содержанию аммиака, железа, нефтепродуктов,  показателей ХПК, БПК, алюминия, марганца; по микробиологическим показателям- содержание ОКБ (общие </w:t>
      </w:r>
      <w:proofErr w:type="spell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колииформные</w:t>
      </w:r>
      <w:proofErr w:type="spell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бактерии); </w:t>
      </w:r>
      <w:proofErr w:type="spell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Сброс канализационных стоков в поверхностный водный объект – р. Волга с содержанием загрязняющих веществ, превышающих </w:t>
      </w:r>
      <w:proofErr w:type="gramStart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концентрации</w:t>
      </w:r>
      <w:proofErr w:type="gram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права граждан на благоприятную окружающую среду. 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проверки </w:t>
      </w:r>
      <w:proofErr w:type="gramStart"/>
      <w:r w:rsidR="00B635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3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 генеральному</w:t>
      </w:r>
      <w:proofErr w:type="gramEnd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 ГП ЯО «Северный водоканал»  внесено  представление.</w:t>
      </w:r>
      <w:bookmarkStart w:id="0" w:name="_GoBack"/>
      <w:bookmarkEnd w:id="0"/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B635E6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B1305"/>
    <w:rsid w:val="002C1373"/>
    <w:rsid w:val="002C3838"/>
    <w:rsid w:val="00796438"/>
    <w:rsid w:val="00B635E6"/>
    <w:rsid w:val="00B83DFE"/>
    <w:rsid w:val="00BA6202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3</cp:revision>
  <cp:lastPrinted>2025-06-22T09:53:00Z</cp:lastPrinted>
  <dcterms:created xsi:type="dcterms:W3CDTF">2025-06-22T09:53:00Z</dcterms:created>
  <dcterms:modified xsi:type="dcterms:W3CDTF">2025-06-22T09:55:00Z</dcterms:modified>
</cp:coreProperties>
</file>