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876" w:rsidRPr="00026A77" w:rsidRDefault="00005876" w:rsidP="00005876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026A77">
        <w:rPr>
          <w:b/>
          <w:bCs/>
          <w:color w:val="333333"/>
          <w:sz w:val="28"/>
          <w:szCs w:val="28"/>
        </w:rPr>
        <w:t>Ярославская межрайонная природоохранная прокуратура разъясняет изменения законодательства в сфере обращения с отходами</w:t>
      </w:r>
    </w:p>
    <w:p w:rsidR="00005876" w:rsidRPr="00026A77" w:rsidRDefault="00005876" w:rsidP="000058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26A77">
        <w:rPr>
          <w:color w:val="333333"/>
          <w:sz w:val="28"/>
          <w:szCs w:val="28"/>
        </w:rPr>
        <w:t>Федеральным законом от 26.12.2024 № 497-ФЗ внесены изменения в Федеральный закон «Об отходах производства и потребления» и Федеральный закон «Об охране окружающей среды» в части установления особенностей регулирования обращения с твердыми коммунальными отходами на труднодоступных территориях.</w:t>
      </w:r>
    </w:p>
    <w:p w:rsidR="00005876" w:rsidRPr="00026A77" w:rsidRDefault="00005876" w:rsidP="000058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26A77">
        <w:rPr>
          <w:color w:val="333333"/>
          <w:sz w:val="28"/>
          <w:szCs w:val="28"/>
        </w:rPr>
        <w:t>В соответствии с внесенными изменениями, труднодоступная территория - территория, которая расположена в границах одного или нескольких муниципальных образований либо части муниципального образования и из которой в связи с географическими, природно-климатическими особенностями отсутствует возможность круглогодичного регулярного (не реже одного раза в месяц) транспортирования твердых коммунальных отходов автомобильным транспортом за пределы такой территории.</w:t>
      </w:r>
    </w:p>
    <w:p w:rsidR="00005876" w:rsidRPr="00026A77" w:rsidRDefault="00005876" w:rsidP="000058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26A77">
        <w:rPr>
          <w:color w:val="333333"/>
          <w:sz w:val="28"/>
          <w:szCs w:val="28"/>
        </w:rPr>
        <w:t>Перечень таких труднодоступных территорий определяется субъектами Российской Федерации в составе территориальных схем обращения с отходами при условии, что указанный перечень согласован с российским экологическим оператором и федеральным органом исполнительной власти, осуществляющим государственный экологический контроль (надзор).</w:t>
      </w:r>
    </w:p>
    <w:p w:rsidR="00005876" w:rsidRPr="00026A77" w:rsidRDefault="00005876" w:rsidP="000058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26A77">
        <w:rPr>
          <w:color w:val="333333"/>
          <w:sz w:val="28"/>
          <w:szCs w:val="28"/>
        </w:rPr>
        <w:t>Указанные изменения вступили в законную силу с 01.01.2025.</w:t>
      </w:r>
    </w:p>
    <w:bookmarkEnd w:id="0"/>
    <w:p w:rsidR="002F5DF9" w:rsidRDefault="00026A77"/>
    <w:sectPr w:rsidR="002F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76"/>
    <w:rsid w:val="00005876"/>
    <w:rsid w:val="00026A77"/>
    <w:rsid w:val="00301D9E"/>
    <w:rsid w:val="003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5D92D-F115-4E1C-B0F9-195B6123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58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Сысуева Дарья Ильинична</dc:creator>
  <cp:keywords/>
  <dc:description/>
  <cp:lastModifiedBy>Сысуева Дарья Ильинична</cp:lastModifiedBy>
  <cp:revision>2</cp:revision>
  <dcterms:created xsi:type="dcterms:W3CDTF">2025-05-12T14:35:00Z</dcterms:created>
  <dcterms:modified xsi:type="dcterms:W3CDTF">2025-05-12T15:01:00Z</dcterms:modified>
</cp:coreProperties>
</file>