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79" w:rsidRPr="00D94388" w:rsidRDefault="00C51179" w:rsidP="00C51179">
      <w:pPr>
        <w:pStyle w:val="a5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  <w:r w:rsidRPr="006C0BB0">
        <w:rPr>
          <w:b/>
          <w:color w:val="000000"/>
          <w:sz w:val="32"/>
          <w:szCs w:val="32"/>
        </w:rPr>
        <w:t xml:space="preserve">Декларационная кампания </w:t>
      </w:r>
      <w:r>
        <w:rPr>
          <w:b/>
          <w:color w:val="000000"/>
          <w:sz w:val="32"/>
          <w:szCs w:val="32"/>
        </w:rPr>
        <w:t>– 202</w:t>
      </w:r>
      <w:r w:rsidRPr="00D94388">
        <w:rPr>
          <w:b/>
          <w:color w:val="000000"/>
          <w:sz w:val="32"/>
          <w:szCs w:val="32"/>
        </w:rPr>
        <w:t>5</w:t>
      </w:r>
    </w:p>
    <w:p w:rsidR="00C51179" w:rsidRPr="006C0BB0" w:rsidRDefault="00C51179" w:rsidP="00C51179">
      <w:pPr>
        <w:pStyle w:val="a5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C51179" w:rsidRPr="006F347E" w:rsidRDefault="00C51179" w:rsidP="00C51179">
      <w:pPr>
        <w:ind w:firstLine="708"/>
        <w:jc w:val="both"/>
        <w:rPr>
          <w:color w:val="000000"/>
          <w:sz w:val="28"/>
          <w:szCs w:val="28"/>
        </w:rPr>
      </w:pPr>
      <w:r w:rsidRPr="006F347E">
        <w:rPr>
          <w:color w:val="000000"/>
          <w:sz w:val="28"/>
          <w:szCs w:val="28"/>
        </w:rPr>
        <w:t xml:space="preserve">Федеральной налоговой службой с января по апрель ежегодно проводится кампания по декларированию </w:t>
      </w:r>
      <w:r w:rsidR="00D94388" w:rsidRPr="006F347E">
        <w:rPr>
          <w:color w:val="000000"/>
          <w:sz w:val="28"/>
          <w:szCs w:val="28"/>
        </w:rPr>
        <w:t>доходов</w:t>
      </w:r>
      <w:r w:rsidR="00D94388" w:rsidRPr="006F347E">
        <w:rPr>
          <w:color w:val="000000"/>
          <w:sz w:val="28"/>
          <w:szCs w:val="28"/>
        </w:rPr>
        <w:t xml:space="preserve"> </w:t>
      </w:r>
      <w:r w:rsidRPr="006F347E">
        <w:rPr>
          <w:color w:val="000000"/>
          <w:sz w:val="28"/>
          <w:szCs w:val="28"/>
        </w:rPr>
        <w:t xml:space="preserve">физическими лицами. В связи с этим напоминаем: </w:t>
      </w:r>
      <w:r w:rsidR="00D94388" w:rsidRPr="007505C8">
        <w:rPr>
          <w:sz w:val="28"/>
          <w:szCs w:val="28"/>
        </w:rPr>
        <w:t xml:space="preserve">если в  обязанности </w:t>
      </w:r>
      <w:r w:rsidR="00D94388">
        <w:rPr>
          <w:sz w:val="28"/>
          <w:szCs w:val="28"/>
        </w:rPr>
        <w:t xml:space="preserve">гражданина </w:t>
      </w:r>
      <w:r w:rsidR="00D94388" w:rsidRPr="007505C8">
        <w:rPr>
          <w:sz w:val="28"/>
          <w:szCs w:val="28"/>
        </w:rPr>
        <w:t xml:space="preserve">в соответствии со ст. </w:t>
      </w:r>
      <w:hyperlink r:id="rId5" w:anchor="block_227" w:history="1">
        <w:r w:rsidR="00D94388" w:rsidRPr="007505C8">
          <w:rPr>
            <w:sz w:val="28"/>
            <w:szCs w:val="28"/>
          </w:rPr>
          <w:t>227</w:t>
        </w:r>
      </w:hyperlink>
      <w:r w:rsidR="00D94388" w:rsidRPr="007505C8">
        <w:rPr>
          <w:sz w:val="28"/>
          <w:szCs w:val="28"/>
        </w:rPr>
        <w:t xml:space="preserve">, </w:t>
      </w:r>
      <w:hyperlink r:id="rId6" w:anchor="block_22701" w:history="1">
        <w:r w:rsidR="00D94388" w:rsidRPr="007505C8">
          <w:rPr>
            <w:sz w:val="28"/>
            <w:szCs w:val="28"/>
          </w:rPr>
          <w:t>227.1</w:t>
        </w:r>
      </w:hyperlink>
      <w:r w:rsidR="00D94388" w:rsidRPr="007505C8">
        <w:rPr>
          <w:sz w:val="28"/>
          <w:szCs w:val="28"/>
        </w:rPr>
        <w:t xml:space="preserve"> и </w:t>
      </w:r>
      <w:hyperlink r:id="rId7" w:anchor="block_228" w:history="1">
        <w:r w:rsidR="00D94388" w:rsidRPr="007505C8">
          <w:rPr>
            <w:sz w:val="28"/>
            <w:szCs w:val="28"/>
          </w:rPr>
          <w:t>228</w:t>
        </w:r>
      </w:hyperlink>
      <w:r w:rsidR="00D94388" w:rsidRPr="007505C8">
        <w:rPr>
          <w:sz w:val="28"/>
          <w:szCs w:val="28"/>
        </w:rPr>
        <w:t xml:space="preserve"> Налогового кодекса Российской Федерации  входит представление декларации о полученных в истекшем году доходах</w:t>
      </w:r>
      <w:r w:rsidR="00D94388">
        <w:rPr>
          <w:sz w:val="28"/>
          <w:szCs w:val="28"/>
        </w:rPr>
        <w:t xml:space="preserve">, то </w:t>
      </w:r>
      <w:r w:rsidRPr="006F347E">
        <w:rPr>
          <w:rStyle w:val="a6"/>
          <w:b w:val="0"/>
          <w:bCs w:val="0"/>
          <w:color w:val="000000"/>
          <w:sz w:val="28"/>
          <w:szCs w:val="28"/>
        </w:rPr>
        <w:t>представить декларацию</w:t>
      </w:r>
      <w:r w:rsidRPr="006F347E">
        <w:rPr>
          <w:color w:val="000000"/>
          <w:sz w:val="28"/>
          <w:szCs w:val="28"/>
        </w:rPr>
        <w:t xml:space="preserve"> </w:t>
      </w:r>
      <w:r w:rsidR="00D94388">
        <w:rPr>
          <w:color w:val="000000"/>
          <w:sz w:val="28"/>
          <w:szCs w:val="28"/>
        </w:rPr>
        <w:t>по форме 3-НДФЛ</w:t>
      </w:r>
      <w:r w:rsidRPr="006F347E">
        <w:rPr>
          <w:color w:val="000000"/>
          <w:sz w:val="28"/>
          <w:szCs w:val="28"/>
        </w:rPr>
        <w:t xml:space="preserve"> за 202</w:t>
      </w:r>
      <w:r w:rsidRPr="00C51179">
        <w:rPr>
          <w:color w:val="000000"/>
          <w:sz w:val="28"/>
          <w:szCs w:val="28"/>
        </w:rPr>
        <w:t>4</w:t>
      </w:r>
      <w:r w:rsidRPr="006F347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необходимо </w:t>
      </w:r>
      <w:r w:rsidRPr="006F347E">
        <w:rPr>
          <w:color w:val="000000"/>
          <w:sz w:val="28"/>
          <w:szCs w:val="28"/>
        </w:rPr>
        <w:t xml:space="preserve"> не позднее 30 апреля 202</w:t>
      </w:r>
      <w:r w:rsidRPr="00C51179">
        <w:rPr>
          <w:color w:val="000000"/>
          <w:sz w:val="28"/>
          <w:szCs w:val="28"/>
        </w:rPr>
        <w:t>5</w:t>
      </w:r>
      <w:r w:rsidRPr="006F347E">
        <w:rPr>
          <w:color w:val="000000"/>
          <w:sz w:val="28"/>
          <w:szCs w:val="28"/>
        </w:rPr>
        <w:t xml:space="preserve"> года</w:t>
      </w:r>
      <w:r w:rsidRPr="006F347E">
        <w:rPr>
          <w:rStyle w:val="a6"/>
          <w:b w:val="0"/>
          <w:bCs w:val="0"/>
          <w:color w:val="000000"/>
          <w:sz w:val="28"/>
          <w:szCs w:val="28"/>
        </w:rPr>
        <w:t>.</w:t>
      </w:r>
      <w:r w:rsidRPr="006F347E">
        <w:rPr>
          <w:rStyle w:val="a6"/>
          <w:color w:val="000000"/>
          <w:sz w:val="28"/>
          <w:szCs w:val="28"/>
        </w:rPr>
        <w:t> </w:t>
      </w:r>
      <w:r w:rsidRPr="006F347E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F347E">
        <w:rPr>
          <w:color w:val="000000"/>
          <w:sz w:val="28"/>
          <w:szCs w:val="28"/>
        </w:rPr>
        <w:t>За непредставление декларации предусмотрена ответственность в соответствии со статьей 119 Налогового кодекса.</w:t>
      </w:r>
    </w:p>
    <w:p w:rsidR="00C51179" w:rsidRPr="006F347E" w:rsidRDefault="00C51179" w:rsidP="00C51179">
      <w:pPr>
        <w:jc w:val="both"/>
        <w:rPr>
          <w:color w:val="000000"/>
          <w:sz w:val="28"/>
          <w:szCs w:val="28"/>
        </w:rPr>
      </w:pPr>
      <w:r w:rsidRPr="006F347E">
        <w:rPr>
          <w:color w:val="000000"/>
          <w:sz w:val="28"/>
          <w:szCs w:val="28"/>
        </w:rPr>
        <w:t xml:space="preserve">           </w:t>
      </w:r>
      <w:r w:rsidR="00D94388">
        <w:rPr>
          <w:color w:val="000000"/>
          <w:sz w:val="28"/>
          <w:szCs w:val="28"/>
        </w:rPr>
        <w:t>При этом д</w:t>
      </w:r>
      <w:r w:rsidRPr="006F347E">
        <w:rPr>
          <w:color w:val="000000"/>
          <w:sz w:val="28"/>
          <w:szCs w:val="28"/>
        </w:rPr>
        <w:t xml:space="preserve">ля получения  налоговых вычетов </w:t>
      </w:r>
      <w:r w:rsidR="00D94388" w:rsidRPr="006F347E">
        <w:rPr>
          <w:color w:val="000000"/>
          <w:sz w:val="28"/>
          <w:szCs w:val="28"/>
        </w:rPr>
        <w:t>декларацию</w:t>
      </w:r>
      <w:r w:rsidR="00D94388" w:rsidRPr="006F347E">
        <w:rPr>
          <w:color w:val="000000"/>
          <w:sz w:val="28"/>
          <w:szCs w:val="28"/>
        </w:rPr>
        <w:t xml:space="preserve"> </w:t>
      </w:r>
      <w:r w:rsidRPr="006F347E">
        <w:rPr>
          <w:color w:val="000000"/>
          <w:sz w:val="28"/>
          <w:szCs w:val="28"/>
        </w:rPr>
        <w:t>можно подать в течение всего календарного года.</w:t>
      </w:r>
    </w:p>
    <w:p w:rsidR="00C51179" w:rsidRDefault="00C51179" w:rsidP="00C511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6F347E">
        <w:rPr>
          <w:sz w:val="28"/>
          <w:szCs w:val="28"/>
        </w:rPr>
        <w:t>нтерактивн</w:t>
      </w:r>
      <w:r>
        <w:rPr>
          <w:sz w:val="28"/>
          <w:szCs w:val="28"/>
        </w:rPr>
        <w:t>ый</w:t>
      </w:r>
      <w:r w:rsidRPr="006F347E">
        <w:rPr>
          <w:sz w:val="28"/>
          <w:szCs w:val="28"/>
        </w:rPr>
        <w:t xml:space="preserve"> сервис «Личный кабинет налогоплательщика для физических лиц» на официальном сайте ФНС России </w:t>
      </w:r>
      <w:r>
        <w:rPr>
          <w:sz w:val="28"/>
          <w:szCs w:val="28"/>
        </w:rPr>
        <w:t xml:space="preserve">позволяет не только заполнить </w:t>
      </w:r>
      <w:r w:rsidRPr="006F347E">
        <w:rPr>
          <w:color w:val="000000"/>
          <w:sz w:val="28"/>
          <w:szCs w:val="28"/>
        </w:rPr>
        <w:t xml:space="preserve">декларацию о доходах </w:t>
      </w:r>
      <w:r w:rsidRPr="006F347E">
        <w:rPr>
          <w:sz w:val="28"/>
          <w:szCs w:val="28"/>
        </w:rPr>
        <w:t xml:space="preserve">по форме </w:t>
      </w:r>
      <w:r w:rsidRPr="006F347E">
        <w:rPr>
          <w:color w:val="000000"/>
          <w:sz w:val="28"/>
          <w:szCs w:val="28"/>
        </w:rPr>
        <w:t>3-НДФЛ, но  и представить</w:t>
      </w:r>
      <w:r>
        <w:rPr>
          <w:color w:val="000000"/>
          <w:sz w:val="28"/>
          <w:szCs w:val="28"/>
        </w:rPr>
        <w:t xml:space="preserve"> ее </w:t>
      </w:r>
      <w:r w:rsidRPr="006F347E">
        <w:rPr>
          <w:color w:val="000000"/>
          <w:sz w:val="28"/>
          <w:szCs w:val="28"/>
        </w:rPr>
        <w:t>в налоговый орган в режиме онлайн</w:t>
      </w:r>
      <w:r>
        <w:rPr>
          <w:color w:val="000000"/>
          <w:sz w:val="28"/>
          <w:szCs w:val="28"/>
        </w:rPr>
        <w:t>, используя электронную подпись</w:t>
      </w:r>
      <w:r w:rsidRPr="006F347E">
        <w:rPr>
          <w:color w:val="000000"/>
          <w:sz w:val="28"/>
          <w:szCs w:val="28"/>
        </w:rPr>
        <w:t xml:space="preserve">. </w:t>
      </w:r>
    </w:p>
    <w:p w:rsidR="00F67B82" w:rsidRPr="006F347E" w:rsidRDefault="00F67B82" w:rsidP="00C511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представить декларацию</w:t>
      </w:r>
      <w:r w:rsidRPr="00F67B82">
        <w:rPr>
          <w:sz w:val="28"/>
          <w:szCs w:val="28"/>
        </w:rPr>
        <w:t xml:space="preserve"> </w:t>
      </w:r>
      <w:r w:rsidRPr="006F347E">
        <w:rPr>
          <w:sz w:val="28"/>
          <w:szCs w:val="28"/>
        </w:rPr>
        <w:t xml:space="preserve">по форме </w:t>
      </w:r>
      <w:r w:rsidRPr="006F347E">
        <w:rPr>
          <w:color w:val="000000"/>
          <w:sz w:val="28"/>
          <w:szCs w:val="28"/>
        </w:rPr>
        <w:t>3-НДФЛ</w:t>
      </w:r>
      <w:r>
        <w:rPr>
          <w:color w:val="000000"/>
          <w:sz w:val="28"/>
          <w:szCs w:val="28"/>
        </w:rPr>
        <w:t xml:space="preserve"> в электронном виде можно через портал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0D758C" w:rsidRDefault="00C51179" w:rsidP="00C51179">
      <w:r w:rsidRPr="006F347E">
        <w:rPr>
          <w:color w:val="000000"/>
          <w:sz w:val="28"/>
          <w:szCs w:val="28"/>
        </w:rPr>
        <w:t xml:space="preserve">    </w:t>
      </w:r>
      <w:r w:rsidRPr="00C51179">
        <w:rPr>
          <w:color w:val="000000"/>
          <w:sz w:val="28"/>
          <w:szCs w:val="28"/>
        </w:rPr>
        <w:t xml:space="preserve">                              </w:t>
      </w:r>
      <w:proofErr w:type="gramStart"/>
      <w:r w:rsidRPr="006F347E">
        <w:rPr>
          <w:color w:val="000000"/>
          <w:sz w:val="28"/>
          <w:szCs w:val="28"/>
        </w:rPr>
        <w:t>Межрайонная</w:t>
      </w:r>
      <w:proofErr w:type="gramEnd"/>
      <w:r w:rsidRPr="006F347E">
        <w:rPr>
          <w:color w:val="000000"/>
          <w:sz w:val="28"/>
          <w:szCs w:val="28"/>
        </w:rPr>
        <w:t xml:space="preserve"> ИФНС России №3 по Ярославской области</w:t>
      </w:r>
    </w:p>
    <w:p w:rsidR="00E52D5A" w:rsidRDefault="00E52D5A"/>
    <w:p w:rsidR="001359E1" w:rsidRDefault="001359E1"/>
    <w:p w:rsidR="001359E1" w:rsidRDefault="001359E1"/>
    <w:p w:rsidR="001359E1" w:rsidRDefault="001359E1"/>
    <w:p w:rsidR="001359E1" w:rsidRDefault="001359E1"/>
    <w:p w:rsidR="001359E1" w:rsidRDefault="001359E1"/>
    <w:sectPr w:rsidR="001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0D758C"/>
    <w:rsid w:val="001359E1"/>
    <w:rsid w:val="00391B6D"/>
    <w:rsid w:val="003E6091"/>
    <w:rsid w:val="00AF0068"/>
    <w:rsid w:val="00B55001"/>
    <w:rsid w:val="00C51179"/>
    <w:rsid w:val="00D94388"/>
    <w:rsid w:val="00E52D5A"/>
    <w:rsid w:val="00F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51179"/>
    <w:pPr>
      <w:spacing w:before="100" w:beforeAutospacing="1" w:after="100" w:afterAutospacing="1"/>
    </w:pPr>
  </w:style>
  <w:style w:type="character" w:styleId="a6">
    <w:name w:val="Strong"/>
    <w:basedOn w:val="a0"/>
    <w:qFormat/>
    <w:rsid w:val="00C51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51179"/>
    <w:pPr>
      <w:spacing w:before="100" w:beforeAutospacing="1" w:after="100" w:afterAutospacing="1"/>
    </w:pPr>
  </w:style>
  <w:style w:type="character" w:styleId="a6">
    <w:name w:val="Strong"/>
    <w:basedOn w:val="a0"/>
    <w:qFormat/>
    <w:rsid w:val="00C51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arant.ru/fns/nk/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35/" TargetMode="External"/><Relationship Id="rId5" Type="http://schemas.openxmlformats.org/officeDocument/2006/relationships/hyperlink" Target="http://nalog.garant.ru/fns/nk/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2025-03-19T13:13:00Z</dcterms:created>
  <dcterms:modified xsi:type="dcterms:W3CDTF">2025-03-19T13:13:00Z</dcterms:modified>
</cp:coreProperties>
</file>