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A57" w:rsidRDefault="008A0A57" w:rsidP="008A0A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B0FA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 применении  организациями  льгот</w:t>
      </w:r>
    </w:p>
    <w:p w:rsidR="008A0A57" w:rsidRDefault="008A0A57" w:rsidP="008A0A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B0FA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по транспортному и земельному налогам</w:t>
      </w:r>
    </w:p>
    <w:p w:rsidR="008A0A57" w:rsidRPr="002B0FA5" w:rsidRDefault="008A0A57" w:rsidP="008A0A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A0A57" w:rsidRPr="00D674D1" w:rsidRDefault="008A0A57" w:rsidP="008A0A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905CA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применения установленных законодательством льгот по транспортному и земельному налогам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202</w:t>
      </w:r>
      <w:r w:rsidR="00D674D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юридическое лицо вправе подать </w:t>
      </w:r>
      <w:hyperlink r:id="rId5" w:anchor="dst100021" w:tgtFrame="_blank" w:history="1">
        <w:r w:rsidRPr="00905CA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заявление</w:t>
        </w:r>
      </w:hyperlink>
      <w:r w:rsidRPr="00905CA0">
        <w:rPr>
          <w:rFonts w:ascii="Times New Roman" w:eastAsia="Times New Roman" w:hAnsi="Times New Roman" w:cs="Times New Roman"/>
          <w:sz w:val="28"/>
          <w:szCs w:val="28"/>
          <w:lang w:eastAsia="ru-RU"/>
        </w:rPr>
        <w:t> о предоставлении льготы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905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подтверждающие документы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любой налоговый орган</w:t>
      </w:r>
      <w:r w:rsidRPr="00905C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 w:rsidRPr="00905CA0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аявление о налоговой льготе за 202</w:t>
      </w:r>
      <w:r w:rsidR="00D674D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05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организации целесообразно представить </w:t>
      </w:r>
      <w:r w:rsidRPr="00D674D1">
        <w:rPr>
          <w:rFonts w:ascii="Times New Roman" w:eastAsia="Times New Roman" w:hAnsi="Times New Roman" w:cs="Times New Roman"/>
          <w:sz w:val="28"/>
          <w:szCs w:val="28"/>
          <w:lang w:eastAsia="ru-RU"/>
        </w:rPr>
        <w:t>до 1 апреля 202</w:t>
      </w:r>
      <w:r w:rsidR="00D674D1" w:rsidRPr="00D674D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67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D674D1" w:rsidRDefault="008A0A57" w:rsidP="008A0A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905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Ответы на </w:t>
      </w:r>
      <w:r w:rsidR="00D674D1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типичны</w:t>
      </w:r>
      <w:r w:rsidRPr="00905CA0">
        <w:rPr>
          <w:rFonts w:ascii="Times New Roman" w:eastAsia="Times New Roman" w:hAnsi="Times New Roman" w:cs="Times New Roman"/>
          <w:sz w:val="28"/>
          <w:szCs w:val="28"/>
          <w:lang w:eastAsia="ru-RU"/>
        </w:rPr>
        <w:t>е вопросы о предоставлении организациям льгот по транспортному и земельному налогам </w:t>
      </w:r>
      <w:hyperlink r:id="rId6" w:tgtFrame="_blank" w:history="1">
        <w:r w:rsidR="00D674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можно узнать</w:t>
        </w:r>
        <w:r w:rsidRPr="00905CA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 на сайте ФНС России</w:t>
        </w:r>
      </w:hyperlink>
      <w:r w:rsidRPr="00905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A0A57" w:rsidRPr="00905CA0" w:rsidRDefault="00D674D1" w:rsidP="008A0A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Сервис</w:t>
      </w:r>
      <w:r w:rsidR="008A0A57" w:rsidRPr="00905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hyperlink r:id="rId7" w:tgtFrame="_blank" w:history="1">
        <w:r w:rsidR="008A0A57" w:rsidRPr="00905CA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Справочная информация о ставках и льготах по имущественным налогам</w:t>
        </w:r>
      </w:hyperlink>
      <w:r w:rsidR="008A0A57" w:rsidRPr="00905CA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67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905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льзователям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соответствующую информацию</w:t>
      </w:r>
      <w:bookmarkStart w:id="0" w:name="_GoBack"/>
      <w:bookmarkEnd w:id="0"/>
      <w:r w:rsidR="008A0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 </w:t>
      </w:r>
    </w:p>
    <w:p w:rsidR="008A0A57" w:rsidRDefault="008A0A57" w:rsidP="008A0A57"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Межрайонная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ИФНС России № 3 по Ярославской области</w:t>
      </w:r>
    </w:p>
    <w:p w:rsidR="006A4735" w:rsidRDefault="006A4735"/>
    <w:sectPr w:rsidR="006A4735" w:rsidSect="006A47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A57"/>
    <w:rsid w:val="006A4735"/>
    <w:rsid w:val="008A0A57"/>
    <w:rsid w:val="00D674D1"/>
    <w:rsid w:val="00EA0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A5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A5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nalog.ru/rn77/service/tax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nalog.ru/rn77/about_fts/about_nalog/9375810/" TargetMode="External"/><Relationship Id="rId5" Type="http://schemas.openxmlformats.org/officeDocument/2006/relationships/hyperlink" Target="http://www.consultant.ru/document/cons_doc_LAW_333171/eb3fa8752c9355e18b015f8771c3189456d0854d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7610-00-402</dc:creator>
  <cp:lastModifiedBy>Бутырская Ирина Анатольевна</cp:lastModifiedBy>
  <cp:revision>2</cp:revision>
  <dcterms:created xsi:type="dcterms:W3CDTF">2025-03-19T13:28:00Z</dcterms:created>
  <dcterms:modified xsi:type="dcterms:W3CDTF">2025-03-19T13:28:00Z</dcterms:modified>
</cp:coreProperties>
</file>