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3D" w:rsidRPr="00C66C3D" w:rsidRDefault="00C66C3D" w:rsidP="00C66C3D">
      <w:pPr>
        <w:pStyle w:val="a5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66C3D">
        <w:rPr>
          <w:rFonts w:ascii="Times New Roman" w:hAnsi="Times New Roman" w:cs="Times New Roman"/>
          <w:b/>
          <w:sz w:val="32"/>
          <w:szCs w:val="32"/>
          <w:lang w:eastAsia="ru-RU"/>
        </w:rPr>
        <w:t>Кому необходимо декларировать доход, полученный в 2024 году</w:t>
      </w:r>
    </w:p>
    <w:p w:rsidR="00C66C3D" w:rsidRDefault="00C66C3D" w:rsidP="00C66C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6C3D" w:rsidRPr="00C66C3D" w:rsidRDefault="00C66C3D" w:rsidP="00C66C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Началась декларационная кампания, которая продлится до 30 апреля </w:t>
      </w:r>
      <w:r w:rsidRPr="00C66C3D">
        <w:rPr>
          <w:rFonts w:ascii="Times New Roman" w:hAnsi="Times New Roman" w:cs="Times New Roman"/>
          <w:sz w:val="28"/>
          <w:szCs w:val="28"/>
          <w:lang w:eastAsia="ru-RU"/>
        </w:rPr>
        <w:t>2025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Всем, кто обязан в этот период </w:t>
      </w:r>
      <w:r w:rsidRPr="00C66C3D">
        <w:rPr>
          <w:rFonts w:ascii="Times New Roman" w:hAnsi="Times New Roman" w:cs="Times New Roman"/>
          <w:sz w:val="28"/>
          <w:szCs w:val="28"/>
          <w:lang w:eastAsia="ru-RU"/>
        </w:rPr>
        <w:t xml:space="preserve">сдать декларации о доходах,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необходимо помнить:</w:t>
      </w:r>
    </w:p>
    <w:p w:rsidR="00C66C3D" w:rsidRPr="00C66C3D" w:rsidRDefault="00C66C3D" w:rsidP="00C66C3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66C3D">
        <w:rPr>
          <w:rFonts w:ascii="Times New Roman" w:hAnsi="Times New Roman" w:cs="Times New Roman"/>
          <w:b/>
          <w:sz w:val="28"/>
          <w:szCs w:val="28"/>
          <w:lang w:eastAsia="ru-RU"/>
        </w:rPr>
        <w:t>Задекларировать свой доход необходимо в случаях:</w:t>
      </w:r>
    </w:p>
    <w:p w:rsidR="00C66C3D" w:rsidRPr="00C66C3D" w:rsidRDefault="00C66C3D" w:rsidP="00C66C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66C3D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получения дохода от продажи недвижимого имущества, находившегося в собственности </w:t>
      </w:r>
      <w:proofErr w:type="gramStart"/>
      <w:r w:rsidRPr="00C66C3D">
        <w:rPr>
          <w:rFonts w:ascii="Times New Roman" w:hAnsi="Times New Roman" w:cs="Times New Roman"/>
          <w:sz w:val="28"/>
          <w:szCs w:val="28"/>
          <w:lang w:eastAsia="ru-RU"/>
        </w:rPr>
        <w:t>менее минимального</w:t>
      </w:r>
      <w:proofErr w:type="gramEnd"/>
      <w:r w:rsidRPr="00C66C3D">
        <w:rPr>
          <w:rFonts w:ascii="Times New Roman" w:hAnsi="Times New Roman" w:cs="Times New Roman"/>
          <w:sz w:val="28"/>
          <w:szCs w:val="28"/>
          <w:lang w:eastAsia="ru-RU"/>
        </w:rPr>
        <w:t xml:space="preserve"> предельного срока владения и не попадающего под освобождение от налогообложения, а также получившие доход от реализации имущественных прав (переуступка права требования);</w:t>
      </w:r>
    </w:p>
    <w:p w:rsidR="00C66C3D" w:rsidRPr="00C66C3D" w:rsidRDefault="00C66C3D" w:rsidP="00C66C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66C3D">
        <w:rPr>
          <w:rFonts w:ascii="Times New Roman" w:hAnsi="Times New Roman" w:cs="Times New Roman"/>
          <w:sz w:val="28"/>
          <w:szCs w:val="28"/>
          <w:lang w:eastAsia="ru-RU"/>
        </w:rPr>
        <w:t>получения в дар от физических лиц, не являющихся близкими родственниками, недвижимого имущества, транспортных средств, акций, долей, паев;</w:t>
      </w:r>
    </w:p>
    <w:p w:rsidR="00C66C3D" w:rsidRPr="00C66C3D" w:rsidRDefault="00C66C3D" w:rsidP="00C66C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66C3D">
        <w:rPr>
          <w:rFonts w:ascii="Times New Roman" w:hAnsi="Times New Roman" w:cs="Times New Roman"/>
          <w:sz w:val="28"/>
          <w:szCs w:val="28"/>
          <w:lang w:eastAsia="ru-RU"/>
        </w:rPr>
        <w:t>получения вознаграждений от физических лиц и организаций, не являющихся налоговыми агентами, на основе заключенных договоров и договоров гражданско-правового характера, включая доходы по договорам имущественного найма или договорам аренды любого имущества;</w:t>
      </w:r>
    </w:p>
    <w:p w:rsidR="00C66C3D" w:rsidRPr="00C66C3D" w:rsidRDefault="00C66C3D" w:rsidP="00C66C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66C3D">
        <w:rPr>
          <w:rFonts w:ascii="Times New Roman" w:hAnsi="Times New Roman" w:cs="Times New Roman"/>
          <w:sz w:val="28"/>
          <w:szCs w:val="28"/>
          <w:lang w:eastAsia="ru-RU"/>
        </w:rPr>
        <w:t>получения выигрыша от операторов лотерей, распространителей, организаторов азартных игр, проводимых в букмекерской конторе и тотализаторе – в сумме до 15 000 рублей;</w:t>
      </w:r>
    </w:p>
    <w:p w:rsidR="00C66C3D" w:rsidRPr="00C66C3D" w:rsidRDefault="00C66C3D" w:rsidP="00C66C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66C3D">
        <w:rPr>
          <w:rFonts w:ascii="Times New Roman" w:hAnsi="Times New Roman" w:cs="Times New Roman"/>
          <w:sz w:val="28"/>
          <w:szCs w:val="28"/>
          <w:lang w:eastAsia="ru-RU"/>
        </w:rPr>
        <w:t>получения доходов от источников, находящихся за пределами Российской Федерации.</w:t>
      </w:r>
    </w:p>
    <w:p w:rsidR="00C66C3D" w:rsidRPr="00C66C3D" w:rsidRDefault="00C66C3D" w:rsidP="00C66C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C66C3D">
        <w:rPr>
          <w:rFonts w:ascii="Times New Roman" w:hAnsi="Times New Roman" w:cs="Times New Roman"/>
          <w:sz w:val="28"/>
          <w:szCs w:val="28"/>
          <w:lang w:eastAsia="ru-RU"/>
        </w:rPr>
        <w:t>Задекларировать полученные в 2024 году доходы должны также индивидуальные предприниматели, нотариусы, занимающиеся частной практикой, адвокаты, учредившие адвокатские кабинеты и другие лица, занимающиеся частной практикой.</w:t>
      </w:r>
    </w:p>
    <w:p w:rsidR="00C66C3D" w:rsidRPr="00C66C3D" w:rsidRDefault="00C66C3D" w:rsidP="00C66C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66C3D">
        <w:rPr>
          <w:rFonts w:ascii="Times New Roman" w:hAnsi="Times New Roman" w:cs="Times New Roman"/>
          <w:sz w:val="28"/>
          <w:szCs w:val="28"/>
          <w:lang w:eastAsia="ru-RU"/>
        </w:rPr>
        <w:t xml:space="preserve">Доходы от продажи объекта недвижимого имущества освобождаются от налогообложения в случае, если объект недвижимости находился в собственности налогоплательщика </w:t>
      </w:r>
      <w:proofErr w:type="gramStart"/>
      <w:r w:rsidRPr="00C66C3D">
        <w:rPr>
          <w:rFonts w:ascii="Times New Roman" w:hAnsi="Times New Roman" w:cs="Times New Roman"/>
          <w:sz w:val="28"/>
          <w:szCs w:val="28"/>
          <w:lang w:eastAsia="ru-RU"/>
        </w:rPr>
        <w:t>более минимального</w:t>
      </w:r>
      <w:proofErr w:type="gramEnd"/>
      <w:r w:rsidRPr="00C66C3D">
        <w:rPr>
          <w:rFonts w:ascii="Times New Roman" w:hAnsi="Times New Roman" w:cs="Times New Roman"/>
          <w:sz w:val="28"/>
          <w:szCs w:val="28"/>
          <w:lang w:eastAsia="ru-RU"/>
        </w:rPr>
        <w:t xml:space="preserve"> предельного срока владения.</w:t>
      </w:r>
    </w:p>
    <w:p w:rsidR="00C66C3D" w:rsidRPr="00C66C3D" w:rsidRDefault="00C66C3D" w:rsidP="00C66C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C3D">
        <w:rPr>
          <w:rFonts w:ascii="Times New Roman" w:hAnsi="Times New Roman" w:cs="Times New Roman"/>
          <w:sz w:val="28"/>
          <w:szCs w:val="28"/>
          <w:lang w:eastAsia="ru-RU"/>
        </w:rPr>
        <w:t>5 лет - минимальный предельный срок владения объектом недвижимого имущества в общем случае.</w:t>
      </w:r>
    </w:p>
    <w:p w:rsidR="00C66C3D" w:rsidRPr="00C66C3D" w:rsidRDefault="00C66C3D" w:rsidP="00C66C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C3D">
        <w:rPr>
          <w:rFonts w:ascii="Times New Roman" w:hAnsi="Times New Roman" w:cs="Times New Roman"/>
          <w:sz w:val="28"/>
          <w:szCs w:val="28"/>
          <w:lang w:eastAsia="ru-RU"/>
        </w:rPr>
        <w:t>3 года - минимальный предельный срок владения объектом недвижимого имущества в случае, если:</w:t>
      </w:r>
    </w:p>
    <w:p w:rsidR="00C66C3D" w:rsidRPr="00C66C3D" w:rsidRDefault="007C623F" w:rsidP="00C66C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>право собственности на объект получено лицом в порядке наследования;</w:t>
      </w:r>
    </w:p>
    <w:p w:rsidR="00C66C3D" w:rsidRPr="00C66C3D" w:rsidRDefault="00C66C3D" w:rsidP="00C66C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C3D">
        <w:rPr>
          <w:rFonts w:ascii="Times New Roman" w:hAnsi="Times New Roman" w:cs="Times New Roman"/>
          <w:sz w:val="28"/>
          <w:szCs w:val="28"/>
          <w:lang w:eastAsia="ru-RU"/>
        </w:rPr>
        <w:t>право собственности на объект получено по договору дарения от члена семьи (близкого родственника по Семейному кодексу РФ);</w:t>
      </w:r>
    </w:p>
    <w:p w:rsidR="00C66C3D" w:rsidRPr="00C66C3D" w:rsidRDefault="007C623F" w:rsidP="00C66C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>право собственности на объект получено лицом в результате приватизации;</w:t>
      </w:r>
    </w:p>
    <w:p w:rsidR="00C66C3D" w:rsidRPr="00C66C3D" w:rsidRDefault="007C623F" w:rsidP="00C66C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>право собственности на объект получено лицом - плательщиком ренты в результате передачи имущества по договору пожизненного содержания с иждивением;</w:t>
      </w:r>
    </w:p>
    <w:p w:rsidR="00C66C3D" w:rsidRPr="00C66C3D" w:rsidRDefault="007C623F" w:rsidP="00C66C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 xml:space="preserve">проданное жилье является для лица «единственным» - то есть в собственности лица (включая совместную собственность супругов) на дату государственной регистрации перехода права собственности от налогоплательщика-продавца к покупателю объекта недвижимости (жилого </w:t>
      </w:r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помещения) не находится иного жилого помещения. При этом не учитывается жилое помещение, приобретенное налогоплательщиком (его супругой) в течение 90 календарных дней до момента продажи.</w:t>
      </w:r>
    </w:p>
    <w:p w:rsidR="00C66C3D" w:rsidRPr="007C623F" w:rsidRDefault="00441D6D" w:rsidP="00C66C3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C66C3D" w:rsidRPr="007C623F">
        <w:rPr>
          <w:rFonts w:ascii="Times New Roman" w:hAnsi="Times New Roman" w:cs="Times New Roman"/>
          <w:b/>
          <w:sz w:val="28"/>
          <w:szCs w:val="28"/>
          <w:lang w:eastAsia="ru-RU"/>
        </w:rPr>
        <w:t>Исчисленный в декларации налог к уплате необходимо уплатить не позднее 15 июля 2025 год</w:t>
      </w:r>
      <w:bookmarkStart w:id="0" w:name="_GoBack"/>
      <w:bookmarkEnd w:id="0"/>
      <w:r w:rsidR="00C66C3D" w:rsidRPr="007C623F">
        <w:rPr>
          <w:rFonts w:ascii="Times New Roman" w:hAnsi="Times New Roman" w:cs="Times New Roman"/>
          <w:b/>
          <w:sz w:val="28"/>
          <w:szCs w:val="28"/>
          <w:lang w:eastAsia="ru-RU"/>
        </w:rPr>
        <w:t>а.</w:t>
      </w:r>
    </w:p>
    <w:p w:rsidR="000D758C" w:rsidRDefault="00441D6D" w:rsidP="00441D6D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О</w:t>
      </w:r>
      <w:r w:rsidRPr="00C66C3D">
        <w:rPr>
          <w:rFonts w:ascii="Times New Roman" w:hAnsi="Times New Roman" w:cs="Times New Roman"/>
          <w:sz w:val="28"/>
          <w:szCs w:val="28"/>
          <w:lang w:eastAsia="ru-RU"/>
        </w:rPr>
        <w:t>дин из самых удобных способов подачи налоговой декларации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через с</w:t>
      </w:r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>ервис</w:t>
      </w:r>
      <w:hyperlink r:id="rId6" w:history="1">
        <w:r w:rsidR="00C66C3D" w:rsidRPr="00C66C3D">
          <w:rPr>
            <w:rFonts w:ascii="Times New Roman" w:hAnsi="Times New Roman" w:cs="Times New Roman"/>
            <w:sz w:val="28"/>
            <w:szCs w:val="28"/>
            <w:lang w:eastAsia="ru-RU"/>
          </w:rPr>
          <w:t> «Личный кабинет налогоплательщика для физических лиц»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Там можно </w:t>
      </w:r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>заполни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 xml:space="preserve"> деклараци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 xml:space="preserve"> онлайн в интерактивном режиме </w:t>
      </w:r>
      <w:proofErr w:type="gramStart"/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 xml:space="preserve"> скачивания программы по заполнению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>направ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ить </w:t>
      </w:r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 xml:space="preserve"> сформированн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 xml:space="preserve"> деклараци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ю с</w:t>
      </w:r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 xml:space="preserve"> прилагаем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в налоговый орган в электронной форме без личного приема в инспекции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Удобство заключается также в </w:t>
      </w:r>
      <w:r w:rsidRPr="00C66C3D">
        <w:rPr>
          <w:rFonts w:ascii="Times New Roman" w:hAnsi="Times New Roman" w:cs="Times New Roman"/>
          <w:sz w:val="28"/>
          <w:szCs w:val="28"/>
          <w:lang w:eastAsia="ru-RU"/>
        </w:rPr>
        <w:t>наличи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66C3D">
        <w:rPr>
          <w:rFonts w:ascii="Times New Roman" w:hAnsi="Times New Roman" w:cs="Times New Roman"/>
          <w:sz w:val="28"/>
          <w:szCs w:val="28"/>
          <w:lang w:eastAsia="ru-RU"/>
        </w:rPr>
        <w:t xml:space="preserve"> подсказок, позволяющих избежать ошибок при заполнении декларации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 в </w:t>
      </w:r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>автоматическо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 xml:space="preserve"> заполнени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 xml:space="preserve"> полей декларации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где находятся</w:t>
      </w:r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>, сведени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="00C66C3D" w:rsidRPr="00C66C3D">
        <w:rPr>
          <w:rFonts w:ascii="Times New Roman" w:hAnsi="Times New Roman" w:cs="Times New Roman"/>
          <w:sz w:val="28"/>
          <w:szCs w:val="28"/>
          <w:lang w:eastAsia="ru-RU"/>
        </w:rPr>
        <w:t>уплаченной сумме налога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59E1" w:rsidRPr="001C5B39" w:rsidRDefault="001C5B39" w:rsidP="001C5B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5B39">
        <w:rPr>
          <w:rFonts w:ascii="Times New Roman" w:hAnsi="Times New Roman" w:cs="Times New Roman"/>
          <w:sz w:val="28"/>
          <w:szCs w:val="28"/>
        </w:rPr>
        <w:t xml:space="preserve">Обязательный </w:t>
      </w:r>
      <w:r w:rsidRPr="001C5B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срок подачи декларации </w:t>
      </w:r>
      <w:r w:rsidRPr="001C5B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(не позднее </w:t>
      </w:r>
      <w:r w:rsidRPr="001C5B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30 апреля</w:t>
      </w:r>
      <w:r w:rsidRPr="001C5B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1C5B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распространяется на граждан, представляющих декларацию по форме 3-НДФЛ исключительно с целью получения налоговых вычетов (например, в связи с приобретением жилья, расходами на лечение или обучение). Такие декларации можно представить в любое время в течение всего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C5B39" w:rsidRPr="00CD26D2" w:rsidRDefault="001C5B39" w:rsidP="001C5B3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26D2">
        <w:rPr>
          <w:rFonts w:ascii="Times New Roman" w:eastAsia="Times New Roman" w:hAnsi="Times New Roman"/>
          <w:sz w:val="28"/>
          <w:szCs w:val="28"/>
          <w:lang w:eastAsia="ru-RU"/>
        </w:rPr>
        <w:t>Межрайонная</w:t>
      </w:r>
      <w:proofErr w:type="gramEnd"/>
      <w:r w:rsidRPr="00CD26D2">
        <w:rPr>
          <w:rFonts w:ascii="Times New Roman" w:eastAsia="Times New Roman" w:hAnsi="Times New Roman"/>
          <w:sz w:val="28"/>
          <w:szCs w:val="28"/>
          <w:lang w:eastAsia="ru-RU"/>
        </w:rPr>
        <w:t xml:space="preserve"> ИФНС России № 3 по Ярославской области</w:t>
      </w:r>
    </w:p>
    <w:p w:rsidR="001359E1" w:rsidRDefault="001359E1"/>
    <w:p w:rsidR="001359E1" w:rsidRDefault="001359E1"/>
    <w:p w:rsidR="001359E1" w:rsidRDefault="001359E1"/>
    <w:p w:rsidR="001359E1" w:rsidRDefault="001359E1"/>
    <w:sectPr w:rsidR="0013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0CD8"/>
    <w:multiLevelType w:val="multilevel"/>
    <w:tmpl w:val="CCD6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C0E37"/>
    <w:multiLevelType w:val="multilevel"/>
    <w:tmpl w:val="102A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0512B"/>
    <w:multiLevelType w:val="multilevel"/>
    <w:tmpl w:val="291C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0D758C"/>
    <w:rsid w:val="001359E1"/>
    <w:rsid w:val="001C5B39"/>
    <w:rsid w:val="00391B6D"/>
    <w:rsid w:val="003E6091"/>
    <w:rsid w:val="00441D6D"/>
    <w:rsid w:val="007C623F"/>
    <w:rsid w:val="00AF0068"/>
    <w:rsid w:val="00B55001"/>
    <w:rsid w:val="00C66C3D"/>
    <w:rsid w:val="00E5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D5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66C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D5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66C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 Ирина Анатольевна</dc:creator>
  <cp:lastModifiedBy>Бутырская Ирина Анатольевна</cp:lastModifiedBy>
  <cp:revision>2</cp:revision>
  <cp:lastPrinted>2025-01-31T07:19:00Z</cp:lastPrinted>
  <dcterms:created xsi:type="dcterms:W3CDTF">2025-01-31T07:23:00Z</dcterms:created>
  <dcterms:modified xsi:type="dcterms:W3CDTF">2025-01-31T07:23:00Z</dcterms:modified>
</cp:coreProperties>
</file>