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A4" w:rsidRDefault="009772AF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9772AF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Конституционный Суд РФ указал на возможность льготной уплаты штрафа</w:t>
      </w:r>
    </w:p>
    <w:p w:rsidR="009772AF" w:rsidRDefault="009772AF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9772AF" w:rsidRPr="009772AF" w:rsidRDefault="000061DE" w:rsidP="009772AF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          </w:t>
      </w:r>
      <w:r w:rsidR="00131B92">
        <w:rPr>
          <w:color w:val="333333"/>
          <w:sz w:val="28"/>
        </w:rPr>
        <w:t>Прокуратура Мыш</w:t>
      </w:r>
      <w:r w:rsidR="00E1034D">
        <w:rPr>
          <w:color w:val="333333"/>
          <w:sz w:val="28"/>
        </w:rPr>
        <w:t>к</w:t>
      </w:r>
      <w:r w:rsidR="003478F2">
        <w:rPr>
          <w:color w:val="333333"/>
          <w:sz w:val="28"/>
        </w:rPr>
        <w:t>инского района разъясняет, что</w:t>
      </w:r>
      <w:r w:rsidR="00543CF6">
        <w:rPr>
          <w:color w:val="333333"/>
          <w:sz w:val="28"/>
        </w:rPr>
        <w:t xml:space="preserve"> </w:t>
      </w:r>
      <w:r w:rsidR="009772AF">
        <w:rPr>
          <w:rFonts w:ascii="Roboto" w:hAnsi="Roboto"/>
          <w:color w:val="000000"/>
        </w:rPr>
        <w:t xml:space="preserve">Конституционный Суд </w:t>
      </w:r>
      <w:r w:rsidR="009772AF" w:rsidRPr="009772AF">
        <w:rPr>
          <w:rFonts w:ascii="Roboto" w:hAnsi="Roboto"/>
          <w:color w:val="000000"/>
        </w:rPr>
        <w:t>РФ </w:t>
      </w:r>
      <w:hyperlink r:id="rId5" w:history="1">
        <w:r w:rsidR="009772AF" w:rsidRPr="009772AF">
          <w:rPr>
            <w:rStyle w:val="a4"/>
            <w:rFonts w:ascii="Roboto" w:hAnsi="Roboto"/>
            <w:color w:val="000000"/>
            <w:u w:val="none"/>
          </w:rPr>
          <w:t>Постановлением от 18.07.2024 № 39-П По делу о проверке конституционности положения части 1.3-3 статьи 32.2 Кодекса Российской Федерации об административных правонарушениях в связи с жалобой общества с ограниченной ответственностью «НТСИ Телеком» </w:t>
        </w:r>
      </w:hyperlink>
      <w:r w:rsidR="009772AF" w:rsidRPr="009772AF">
        <w:rPr>
          <w:rFonts w:ascii="Roboto" w:hAnsi="Roboto"/>
          <w:color w:val="000000"/>
        </w:rPr>
        <w:t>признал положение </w:t>
      </w:r>
      <w:hyperlink r:id="rId6" w:history="1">
        <w:r w:rsidR="009772AF" w:rsidRPr="009772AF">
          <w:rPr>
            <w:rStyle w:val="a4"/>
            <w:rFonts w:ascii="Roboto" w:hAnsi="Roboto"/>
            <w:color w:val="000000"/>
            <w:u w:val="none"/>
          </w:rPr>
          <w:t>части 1.3-3 статьи 32.2 КоАП РФ</w:t>
        </w:r>
      </w:hyperlink>
      <w:r w:rsidR="009772AF" w:rsidRPr="009772AF">
        <w:rPr>
          <w:rFonts w:ascii="Roboto" w:hAnsi="Roboto"/>
          <w:color w:val="000000"/>
        </w:rPr>
        <w:t> не соответствующим </w:t>
      </w:r>
      <w:hyperlink r:id="rId7" w:history="1">
        <w:r w:rsidR="009772AF" w:rsidRPr="009772AF">
          <w:rPr>
            <w:rStyle w:val="a4"/>
            <w:rFonts w:ascii="Roboto" w:hAnsi="Roboto"/>
            <w:color w:val="000000"/>
            <w:u w:val="none"/>
          </w:rPr>
          <w:t>Конституции РФ</w:t>
        </w:r>
      </w:hyperlink>
      <w:r w:rsidR="009772AF" w:rsidRPr="009772AF">
        <w:rPr>
          <w:rFonts w:ascii="Roboto" w:hAnsi="Roboto"/>
          <w:color w:val="000000"/>
        </w:rPr>
        <w:t>, ее </w:t>
      </w:r>
      <w:hyperlink r:id="rId8" w:history="1">
        <w:r w:rsidR="009772AF" w:rsidRPr="009772AF">
          <w:rPr>
            <w:rStyle w:val="a4"/>
            <w:rFonts w:ascii="Roboto" w:hAnsi="Roboto"/>
            <w:color w:val="000000"/>
            <w:u w:val="none"/>
          </w:rPr>
          <w:t>статьям 19</w:t>
        </w:r>
      </w:hyperlink>
      <w:r w:rsidR="009772AF" w:rsidRPr="009772AF">
        <w:rPr>
          <w:rFonts w:ascii="Roboto" w:hAnsi="Roboto"/>
          <w:color w:val="000000"/>
        </w:rPr>
        <w:t> (</w:t>
      </w:r>
      <w:hyperlink r:id="rId9" w:history="1">
        <w:r w:rsidR="009772AF" w:rsidRPr="009772AF">
          <w:rPr>
            <w:rStyle w:val="a4"/>
            <w:rFonts w:ascii="Roboto" w:hAnsi="Roboto"/>
            <w:color w:val="000000"/>
            <w:u w:val="none"/>
          </w:rPr>
          <w:t>части 1</w:t>
        </w:r>
      </w:hyperlink>
      <w:r w:rsidR="009772AF" w:rsidRPr="009772AF">
        <w:rPr>
          <w:rFonts w:ascii="Roboto" w:hAnsi="Roboto"/>
          <w:color w:val="000000"/>
        </w:rPr>
        <w:t> и </w:t>
      </w:r>
      <w:hyperlink r:id="rId10" w:history="1">
        <w:r w:rsidR="009772AF" w:rsidRPr="009772AF">
          <w:rPr>
            <w:rStyle w:val="a4"/>
            <w:rFonts w:ascii="Roboto" w:hAnsi="Roboto"/>
            <w:color w:val="000000"/>
            <w:u w:val="none"/>
          </w:rPr>
          <w:t>2</w:t>
        </w:r>
      </w:hyperlink>
      <w:r w:rsidR="009772AF" w:rsidRPr="009772AF">
        <w:rPr>
          <w:rFonts w:ascii="Roboto" w:hAnsi="Roboto"/>
          <w:color w:val="000000"/>
        </w:rPr>
        <w:t>), </w:t>
      </w:r>
      <w:hyperlink r:id="rId11" w:history="1">
        <w:r w:rsidR="009772AF" w:rsidRPr="009772AF">
          <w:rPr>
            <w:rStyle w:val="a4"/>
            <w:rFonts w:ascii="Roboto" w:hAnsi="Roboto"/>
            <w:color w:val="000000"/>
            <w:u w:val="none"/>
          </w:rPr>
          <w:t>34</w:t>
        </w:r>
      </w:hyperlink>
      <w:r w:rsidR="009772AF" w:rsidRPr="009772AF">
        <w:rPr>
          <w:rFonts w:ascii="Roboto" w:hAnsi="Roboto"/>
          <w:color w:val="000000"/>
        </w:rPr>
        <w:t> (</w:t>
      </w:r>
      <w:hyperlink r:id="rId12" w:history="1">
        <w:r w:rsidR="009772AF" w:rsidRPr="009772AF">
          <w:rPr>
            <w:rStyle w:val="a4"/>
            <w:rFonts w:ascii="Roboto" w:hAnsi="Roboto"/>
            <w:color w:val="000000"/>
            <w:u w:val="none"/>
          </w:rPr>
          <w:t>часть 1</w:t>
        </w:r>
      </w:hyperlink>
      <w:r w:rsidR="009772AF" w:rsidRPr="009772AF">
        <w:rPr>
          <w:rFonts w:ascii="Roboto" w:hAnsi="Roboto"/>
          <w:color w:val="000000"/>
        </w:rPr>
        <w:t>), </w:t>
      </w:r>
      <w:hyperlink r:id="rId13" w:history="1">
        <w:r w:rsidR="009772AF" w:rsidRPr="009772AF">
          <w:rPr>
            <w:rStyle w:val="a4"/>
            <w:rFonts w:ascii="Roboto" w:hAnsi="Roboto"/>
            <w:color w:val="000000"/>
            <w:u w:val="none"/>
          </w:rPr>
          <w:t>35</w:t>
        </w:r>
      </w:hyperlink>
      <w:r w:rsidR="009772AF" w:rsidRPr="009772AF">
        <w:rPr>
          <w:rFonts w:ascii="Roboto" w:hAnsi="Roboto"/>
          <w:color w:val="000000"/>
        </w:rPr>
        <w:t> (</w:t>
      </w:r>
      <w:hyperlink r:id="rId14" w:history="1">
        <w:r w:rsidR="009772AF" w:rsidRPr="009772AF">
          <w:rPr>
            <w:rStyle w:val="a4"/>
            <w:rFonts w:ascii="Roboto" w:hAnsi="Roboto"/>
            <w:color w:val="000000"/>
            <w:u w:val="none"/>
          </w:rPr>
          <w:t>части 1</w:t>
        </w:r>
      </w:hyperlink>
      <w:r w:rsidR="009772AF" w:rsidRPr="009772AF">
        <w:rPr>
          <w:rFonts w:ascii="Roboto" w:hAnsi="Roboto"/>
          <w:color w:val="000000"/>
        </w:rPr>
        <w:t>, </w:t>
      </w:r>
      <w:hyperlink r:id="rId15" w:history="1">
        <w:r w:rsidR="009772AF" w:rsidRPr="009772AF">
          <w:rPr>
            <w:rStyle w:val="a4"/>
            <w:rFonts w:ascii="Roboto" w:hAnsi="Roboto"/>
            <w:color w:val="000000"/>
            <w:u w:val="none"/>
          </w:rPr>
          <w:t>2</w:t>
        </w:r>
      </w:hyperlink>
      <w:r w:rsidR="009772AF" w:rsidRPr="009772AF">
        <w:rPr>
          <w:rFonts w:ascii="Roboto" w:hAnsi="Roboto"/>
          <w:color w:val="000000"/>
        </w:rPr>
        <w:t> и </w:t>
      </w:r>
      <w:hyperlink r:id="rId16" w:history="1">
        <w:r w:rsidR="009772AF" w:rsidRPr="009772AF">
          <w:rPr>
            <w:rStyle w:val="a4"/>
            <w:rFonts w:ascii="Roboto" w:hAnsi="Roboto"/>
            <w:color w:val="000000"/>
            <w:u w:val="none"/>
          </w:rPr>
          <w:t>3</w:t>
        </w:r>
      </w:hyperlink>
      <w:r w:rsidR="009772AF" w:rsidRPr="009772AF">
        <w:rPr>
          <w:rFonts w:ascii="Roboto" w:hAnsi="Roboto"/>
          <w:color w:val="000000"/>
        </w:rPr>
        <w:t>), </w:t>
      </w:r>
      <w:hyperlink r:id="rId17" w:history="1">
        <w:r w:rsidR="009772AF" w:rsidRPr="009772AF">
          <w:rPr>
            <w:rStyle w:val="a4"/>
            <w:rFonts w:ascii="Roboto" w:hAnsi="Roboto"/>
            <w:color w:val="000000"/>
            <w:u w:val="none"/>
          </w:rPr>
          <w:t>55</w:t>
        </w:r>
      </w:hyperlink>
      <w:r w:rsidR="009772AF" w:rsidRPr="009772AF">
        <w:rPr>
          <w:rFonts w:ascii="Roboto" w:hAnsi="Roboto"/>
          <w:color w:val="000000"/>
        </w:rPr>
        <w:t> (</w:t>
      </w:r>
      <w:hyperlink r:id="rId18" w:history="1">
        <w:r w:rsidR="009772AF" w:rsidRPr="009772AF">
          <w:rPr>
            <w:rStyle w:val="a4"/>
            <w:rFonts w:ascii="Roboto" w:hAnsi="Roboto"/>
            <w:color w:val="000000"/>
            <w:u w:val="none"/>
          </w:rPr>
          <w:t>часть 3</w:t>
        </w:r>
      </w:hyperlink>
      <w:r w:rsidR="009772AF" w:rsidRPr="009772AF">
        <w:rPr>
          <w:rFonts w:ascii="Roboto" w:hAnsi="Roboto"/>
          <w:color w:val="000000"/>
        </w:rPr>
        <w:t>) и </w:t>
      </w:r>
      <w:hyperlink r:id="rId19" w:history="1">
        <w:r w:rsidR="009772AF" w:rsidRPr="009772AF">
          <w:rPr>
            <w:rStyle w:val="a4"/>
            <w:rFonts w:ascii="Roboto" w:hAnsi="Roboto"/>
            <w:color w:val="000000"/>
            <w:u w:val="none"/>
          </w:rPr>
          <w:t>75.1</w:t>
        </w:r>
      </w:hyperlink>
      <w:r w:rsidR="009772AF" w:rsidRPr="009772AF">
        <w:rPr>
          <w:rFonts w:ascii="Roboto" w:hAnsi="Roboto"/>
          <w:color w:val="000000"/>
        </w:rPr>
        <w:t>, в той мере, в какой оно в системе действующего правового регулирования и по смыслу, придаваемому ему судебным толкованием, не предоставляет возможности льготной (в половинном размере) уплаты административного штрафа в случае выявления административного правонарушения в ходе проверки, проведенной органами прокуратуры.</w:t>
      </w:r>
    </w:p>
    <w:p w:rsidR="009772AF" w:rsidRPr="009772AF" w:rsidRDefault="009772AF" w:rsidP="009772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9772AF">
        <w:rPr>
          <w:rFonts w:ascii="Roboto" w:hAnsi="Roboto"/>
          <w:color w:val="000000"/>
        </w:rPr>
        <w:t>Федеральному законодателю надлежит - исходя из требований </w:t>
      </w:r>
      <w:hyperlink r:id="rId20" w:history="1">
        <w:r w:rsidRPr="009772AF">
          <w:rPr>
            <w:rStyle w:val="a4"/>
            <w:rFonts w:ascii="Roboto" w:hAnsi="Roboto"/>
            <w:color w:val="000000"/>
            <w:u w:val="none"/>
          </w:rPr>
          <w:t>Конституции РФ</w:t>
        </w:r>
      </w:hyperlink>
      <w:r w:rsidRPr="009772AF">
        <w:rPr>
          <w:rFonts w:ascii="Roboto" w:hAnsi="Roboto"/>
          <w:color w:val="000000"/>
        </w:rPr>
        <w:t> и с учетом правовых позиций Конституционного Суда РФ, выраженных в настоящем </w:t>
      </w:r>
      <w:hyperlink r:id="rId21" w:history="1">
        <w:r w:rsidRPr="009772AF">
          <w:rPr>
            <w:rStyle w:val="a4"/>
            <w:rFonts w:ascii="Roboto" w:hAnsi="Roboto"/>
            <w:color w:val="000000"/>
            <w:u w:val="none"/>
          </w:rPr>
          <w:t>постановлении</w:t>
        </w:r>
      </w:hyperlink>
      <w:r w:rsidRPr="009772AF">
        <w:rPr>
          <w:rFonts w:ascii="Roboto" w:hAnsi="Roboto"/>
          <w:color w:val="000000"/>
        </w:rPr>
        <w:t>, - внести в правовое регулирование необходимые изменения.</w:t>
      </w:r>
    </w:p>
    <w:p w:rsidR="009772AF" w:rsidRPr="009772AF" w:rsidRDefault="009772AF" w:rsidP="009772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9772AF">
        <w:rPr>
          <w:rFonts w:ascii="Roboto" w:hAnsi="Roboto"/>
          <w:color w:val="000000"/>
        </w:rPr>
        <w:t>Впредь до внесения изменений в правовое регулирование в соответствии с </w:t>
      </w:r>
      <w:hyperlink r:id="rId22" w:history="1">
        <w:r w:rsidRPr="009772AF">
          <w:rPr>
            <w:rStyle w:val="a4"/>
            <w:rFonts w:ascii="Roboto" w:hAnsi="Roboto"/>
            <w:color w:val="000000"/>
            <w:u w:val="none"/>
          </w:rPr>
          <w:t>постановлением</w:t>
        </w:r>
      </w:hyperlink>
      <w:r w:rsidRPr="009772AF">
        <w:rPr>
          <w:rFonts w:ascii="Roboto" w:hAnsi="Roboto"/>
          <w:color w:val="000000"/>
        </w:rPr>
        <w:t> в случае выявления административного правонарушения в ходе проверки, проведенной органами прокуратуры, должна предоставляться предусмотренная положением </w:t>
      </w:r>
      <w:hyperlink r:id="rId23" w:history="1">
        <w:r w:rsidRPr="009772AF">
          <w:rPr>
            <w:rStyle w:val="a4"/>
            <w:rFonts w:ascii="Roboto" w:hAnsi="Roboto"/>
            <w:color w:val="000000"/>
            <w:u w:val="none"/>
          </w:rPr>
          <w:t>части 1.3-3 статьи 32.2 КоАП РФ</w:t>
        </w:r>
      </w:hyperlink>
      <w:r w:rsidRPr="009772AF">
        <w:rPr>
          <w:rFonts w:ascii="Roboto" w:hAnsi="Roboto"/>
          <w:color w:val="000000"/>
        </w:rPr>
        <w:t> возможность льготной (в половинном размере) уплаты административного штрафа.</w:t>
      </w:r>
    </w:p>
    <w:p w:rsidR="009772AF" w:rsidRDefault="009772AF" w:rsidP="009772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</w:rPr>
        <w:t>Постановление вступ</w:t>
      </w:r>
      <w:r>
        <w:rPr>
          <w:rFonts w:ascii="Roboto" w:hAnsi="Roboto"/>
          <w:color w:val="000000"/>
        </w:rPr>
        <w:t>ило в силу</w:t>
      </w:r>
      <w:bookmarkStart w:id="0" w:name="_GoBack"/>
      <w:bookmarkEnd w:id="0"/>
      <w:r>
        <w:rPr>
          <w:rFonts w:ascii="Roboto" w:hAnsi="Roboto"/>
          <w:color w:val="000000"/>
        </w:rPr>
        <w:t>.</w:t>
      </w:r>
    </w:p>
    <w:p w:rsidR="001A0776" w:rsidRPr="001A0776" w:rsidRDefault="001A0776" w:rsidP="00671EA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3478F2" w:rsidRDefault="003478F2" w:rsidP="003478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0061DE"/>
    <w:rsid w:val="000C522E"/>
    <w:rsid w:val="00131B92"/>
    <w:rsid w:val="001A0776"/>
    <w:rsid w:val="00223814"/>
    <w:rsid w:val="00243178"/>
    <w:rsid w:val="002C2C02"/>
    <w:rsid w:val="002D77B4"/>
    <w:rsid w:val="003478F2"/>
    <w:rsid w:val="00381778"/>
    <w:rsid w:val="003873C7"/>
    <w:rsid w:val="003A6CF8"/>
    <w:rsid w:val="003C2679"/>
    <w:rsid w:val="00543CF6"/>
    <w:rsid w:val="0057154A"/>
    <w:rsid w:val="00664E98"/>
    <w:rsid w:val="00671EA4"/>
    <w:rsid w:val="00674D74"/>
    <w:rsid w:val="00686961"/>
    <w:rsid w:val="006B3691"/>
    <w:rsid w:val="007E29F7"/>
    <w:rsid w:val="008E7251"/>
    <w:rsid w:val="009772AF"/>
    <w:rsid w:val="009A3F8B"/>
    <w:rsid w:val="00A374C2"/>
    <w:rsid w:val="00AE6363"/>
    <w:rsid w:val="00BF08A9"/>
    <w:rsid w:val="00C36F31"/>
    <w:rsid w:val="00DA5CA2"/>
    <w:rsid w:val="00E1034D"/>
    <w:rsid w:val="00E709DE"/>
    <w:rsid w:val="00EA1A75"/>
    <w:rsid w:val="00F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B917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04937&amp;mark=000000000000000000000000000000000000000000000000007E20KD&amp;mark=000000000000000000000000000000000000000000000000007E20KD" TargetMode="External"/><Relationship Id="rId13" Type="http://schemas.openxmlformats.org/officeDocument/2006/relationships/hyperlink" Target="kodeks://link/d?nd=9004937&amp;mark=000000000000000000000000000000000000000000000000008OK0LM&amp;mark=000000000000000000000000000000000000000000000000008OK0LM" TargetMode="External"/><Relationship Id="rId18" Type="http://schemas.openxmlformats.org/officeDocument/2006/relationships/hyperlink" Target="kodeks://link/d?nd=9004937&amp;mark=000000000000000000000000000000000000000000000000008PO0M1&amp;mark=000000000000000000000000000000000000000000000000008PO0M1" TargetMode="External"/><Relationship Id="rId3" Type="http://schemas.openxmlformats.org/officeDocument/2006/relationships/settings" Target="settings.xml"/><Relationship Id="rId21" Type="http://schemas.openxmlformats.org/officeDocument/2006/relationships/hyperlink" Target="kodeks://link/d?nd=1306701807&amp;mark=0000000000000000000000000000000000000000000000000064S0IJ&amp;mark=0000000000000000000000000000000000000000000000000064S0IJ" TargetMode="External"/><Relationship Id="rId7" Type="http://schemas.openxmlformats.org/officeDocument/2006/relationships/hyperlink" Target="kodeks://link/d?nd=9004937&amp;mark=0000000000000000000000000000000000000000000000000064U0IK&amp;mark=0000000000000000000000000000000000000000000000000064U0IK" TargetMode="External"/><Relationship Id="rId12" Type="http://schemas.openxmlformats.org/officeDocument/2006/relationships/hyperlink" Target="kodeks://link/d?nd=9004937&amp;mark=000000000000000000000000000000000000000000000000008P00LT&amp;mark=000000000000000000000000000000000000000000000000008P00LT" TargetMode="External"/><Relationship Id="rId17" Type="http://schemas.openxmlformats.org/officeDocument/2006/relationships/hyperlink" Target="kodeks://link/d?nd=9004937&amp;mark=000000000000000000000000000000000000000000000000008PI0LU&amp;mark=000000000000000000000000000000000000000000000000008PI0L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kodeks://link/d?nd=9004937&amp;mark=000000000000000000000000000000000000000000000000008OQ0LP&amp;mark=000000000000000000000000000000000000000000000000008OQ0LP" TargetMode="External"/><Relationship Id="rId20" Type="http://schemas.openxmlformats.org/officeDocument/2006/relationships/hyperlink" Target="kodeks://link/d?nd=9004937&amp;mark=0000000000000000000000000000000000000000000000000064U0IK&amp;mark=0000000000000000000000000000000000000000000000000064U0IK" TargetMode="External"/><Relationship Id="rId1" Type="http://schemas.openxmlformats.org/officeDocument/2006/relationships/numbering" Target="numbering.xml"/><Relationship Id="rId6" Type="http://schemas.openxmlformats.org/officeDocument/2006/relationships/hyperlink" Target="kodeks://link/d?nd=901807667&amp;mark=00000000000000000000000000000000000000000000000000DJE0QU&amp;mark=00000000000000000000000000000000000000000000000000DJE0QU" TargetMode="External"/><Relationship Id="rId11" Type="http://schemas.openxmlformats.org/officeDocument/2006/relationships/hyperlink" Target="kodeks://link/d?nd=9004937&amp;mark=000000000000000000000000000000000000000000000000008OU0LS&amp;mark=000000000000000000000000000000000000000000000000008OU0LS" TargetMode="External"/><Relationship Id="rId24" Type="http://schemas.openxmlformats.org/officeDocument/2006/relationships/fontTable" Target="fontTable.xml"/><Relationship Id="rId5" Type="http://schemas.openxmlformats.org/officeDocument/2006/relationships/hyperlink" Target="kodeks://link/d?nd=1306701807&amp;mark=0000000000000000000000000000000000000000000000000064S0IJ&amp;mark=0000000000000000000000000000000000000000000000000064S0IJ" TargetMode="External"/><Relationship Id="rId15" Type="http://schemas.openxmlformats.org/officeDocument/2006/relationships/hyperlink" Target="kodeks://link/d?nd=9004937&amp;mark=000000000000000000000000000000000000000000000000008OO0LO&amp;mark=000000000000000000000000000000000000000000000000008OO0LO" TargetMode="External"/><Relationship Id="rId23" Type="http://schemas.openxmlformats.org/officeDocument/2006/relationships/hyperlink" Target="kodeks://link/d?nd=901807667&amp;mark=00000000000000000000000000000000000000000000000000DJE0QU&amp;mark=00000000000000000000000000000000000000000000000000DJE0QU" TargetMode="External"/><Relationship Id="rId10" Type="http://schemas.openxmlformats.org/officeDocument/2006/relationships/hyperlink" Target="kodeks://link/d?nd=9004937&amp;mark=000000000000000000000000000000000000000000000000007E60KF&amp;mark=000000000000000000000000000000000000000000000000007E60KF" TargetMode="External"/><Relationship Id="rId19" Type="http://schemas.openxmlformats.org/officeDocument/2006/relationships/hyperlink" Target="kodeks://link/d?nd=9004937&amp;mark=00000000000000000000000000000000000000000000000000A8E0NJ&amp;mark=00000000000000000000000000000000000000000000000000A8E0N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04937&amp;mark=000000000000000000000000000000000000000000000000007E40KE&amp;mark=000000000000000000000000000000000000000000000000007E40KE" TargetMode="External"/><Relationship Id="rId14" Type="http://schemas.openxmlformats.org/officeDocument/2006/relationships/hyperlink" Target="kodeks://link/d?nd=9004937&amp;mark=000000000000000000000000000000000000000000000000008OM0LN&amp;mark=000000000000000000000000000000000000000000000000008OM0LN" TargetMode="External"/><Relationship Id="rId22" Type="http://schemas.openxmlformats.org/officeDocument/2006/relationships/hyperlink" Target="kodeks://link/d?nd=1306701807&amp;mark=0000000000000000000000000000000000000000000000000064S0IJ&amp;mark=0000000000000000000000000000000000000000000000000064S0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29</cp:revision>
  <cp:lastPrinted>2023-09-09T15:10:00Z</cp:lastPrinted>
  <dcterms:created xsi:type="dcterms:W3CDTF">2023-09-09T14:09:00Z</dcterms:created>
  <dcterms:modified xsi:type="dcterms:W3CDTF">2024-10-26T16:21:00Z</dcterms:modified>
</cp:coreProperties>
</file>