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75" w:rsidRPr="00C42F75" w:rsidRDefault="00C42F75" w:rsidP="00C42F7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r w:rsidRPr="00C42F75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Может ли педагогический работник быть стороной конфликта интересов?</w:t>
      </w:r>
    </w:p>
    <w:p w:rsidR="00381778" w:rsidRDefault="00381778" w:rsidP="00C4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78" w:rsidRPr="00C42F75" w:rsidRDefault="003A6CF8" w:rsidP="00C42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Мышкинского района разъясняет, что </w:t>
      </w:r>
      <w:r w:rsidR="00C42F75" w:rsidRPr="00C42F75"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  <w:t xml:space="preserve">педагогический работник </w:t>
      </w:r>
      <w:r w:rsidR="00C42F75" w:rsidRPr="00C42F75"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  <w:t xml:space="preserve">может </w:t>
      </w:r>
      <w:r w:rsidR="00C42F75" w:rsidRPr="00C42F75"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  <w:t>быть стороной конфликта интересов</w:t>
      </w:r>
      <w:r w:rsidR="00C42F75" w:rsidRPr="00C42F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Согласно п. 33 ст. 2 Федерального закона от 29.12.2012 № 273-ФЗ «Об образовании в Российской Федерации» 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</w:t>
      </w:r>
      <w:bookmarkStart w:id="0" w:name="_GoBack"/>
      <w:bookmarkEnd w:id="0"/>
      <w:r w:rsidR="00C42F75" w:rsidRPr="00C42F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3A6CF8" w:rsidRDefault="003A6CF8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43178"/>
    <w:rsid w:val="002D77B4"/>
    <w:rsid w:val="00381778"/>
    <w:rsid w:val="003A6CF8"/>
    <w:rsid w:val="003C2679"/>
    <w:rsid w:val="00674D74"/>
    <w:rsid w:val="006B3691"/>
    <w:rsid w:val="007E29F7"/>
    <w:rsid w:val="008E7251"/>
    <w:rsid w:val="009A3F8B"/>
    <w:rsid w:val="00C36F31"/>
    <w:rsid w:val="00C42F75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09D3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09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8</cp:revision>
  <cp:lastPrinted>2023-09-09T15:10:00Z</cp:lastPrinted>
  <dcterms:created xsi:type="dcterms:W3CDTF">2023-09-09T14:09:00Z</dcterms:created>
  <dcterms:modified xsi:type="dcterms:W3CDTF">2024-04-25T20:32:00Z</dcterms:modified>
</cp:coreProperties>
</file>