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A2" w:rsidRPr="00482599" w:rsidRDefault="00482599" w:rsidP="006B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9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Прокуратура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Мышкинского района, </w:t>
      </w:r>
      <w:r w:rsidRPr="0048259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разъясняет: с 1 января 2024 вступил в силу Федеральный закон от 12.12.2023 № 565-ФЗ «О занятости населения в Российской Федерации»</w:t>
      </w:r>
    </w:p>
    <w:p w:rsidR="00482599" w:rsidRPr="005F7D58" w:rsidRDefault="006B3691" w:rsidP="0048259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2599" w:rsidRPr="005F7D58">
        <w:rPr>
          <w:sz w:val="28"/>
          <w:szCs w:val="28"/>
        </w:rPr>
        <w:t>Федеральный закон от 12.12.2023 № 565-ФЗ «О занятости населения в Российской Федерации» определяет принципы правового регулирования отношений в сфере занятости населения, правовые, экономические, организационные основы политики в сфере занятости, социальных гарантий.</w:t>
      </w:r>
    </w:p>
    <w:p w:rsidR="00482599" w:rsidRPr="00482599" w:rsidRDefault="00482599" w:rsidP="0048259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Уточнены обязанности работодателей по информированию службы занятости. </w:t>
      </w:r>
      <w:r w:rsidRPr="005F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сокращении штата, банк</w:t>
      </w:r>
      <w:bookmarkStart w:id="0" w:name="_GoBack"/>
      <w:bookmarkEnd w:id="0"/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ротстве, ликвидации организации, а также других действиях и событиях предстоит отчитываться исключительно через информационные ресурсы, в частности платформу «Работа в России». </w:t>
      </w:r>
      <w:r w:rsidRPr="005F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нужно не только о принятых решениях, но и об их изменениях и отменах. Например, если работодатель передумает вводить неполный рабочий день или сокращать штат, у него будет 3 рабочих дня на то, чтобы направить информацию о таком решении в службу занятости.</w:t>
      </w:r>
    </w:p>
    <w:p w:rsidR="00482599" w:rsidRPr="00482599" w:rsidRDefault="00482599" w:rsidP="0048259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5F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срок оповещения работодателем о появлении свободных рабочих мест и вакансий, а также об изменении этих сведений – 5 рабочих дней.</w:t>
      </w:r>
    </w:p>
    <w:p w:rsidR="00482599" w:rsidRPr="00482599" w:rsidRDefault="00482599" w:rsidP="0048259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5F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 перечень критериев, по которым определяется подходящая для человека работа. При подборе будут учитываться не только размер зарплаты, но и опыт, форма занятости, отдаленность рабочего места от места проживания, жизненная ситуация, ограничения по здоровью.</w:t>
      </w:r>
    </w:p>
    <w:p w:rsidR="00482599" w:rsidRPr="00482599" w:rsidRDefault="00482599" w:rsidP="0048259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5F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 нельзя будет признать того, кто не прошёл переподготовку, не явился на согласование плана содействия занятости или отказался от него. </w:t>
      </w:r>
      <w:r w:rsidRPr="005F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признании безработным откажут тому, кто в течение 10 дней со дня регистрации отказался от двух предложенных вариантов работы, «подходящей</w:t>
      </w:r>
      <w:r w:rsidRPr="005F7D5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службы занятости.</w:t>
      </w:r>
    </w:p>
    <w:p w:rsidR="00482599" w:rsidRPr="00482599" w:rsidRDefault="00482599" w:rsidP="0048259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5F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2024 года для работодателей, у которых трудятся более 35 человек, вводится квота для приема на работу инвалидов от 2 до 4 % от среднесписочной численности персонала. До 1 сентября 2024 года такое правило действует для организаций, со среднесписочной численностью более 100 работников. Субъекты Российской Федерации смогут дифференцировать квоты в зависимости от отрасли экономики, муниципального образования, среднесписочной численности персонала и должны будут учитывать рекомендации Минтруда.</w:t>
      </w:r>
    </w:p>
    <w:p w:rsidR="007E29F7" w:rsidRPr="005F7D58" w:rsidRDefault="00482599" w:rsidP="0048259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5F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8259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вводится подготовка работодателей в зависимости от организационно-правовой формы, вида деятельности, финансового положения и иных критериев. Основным способом обращения в службу занятости признается электронный – через платформу «Работа в России» или Портал государственных слуг. Планируется создание общедоступного реестра работодателей, у которых выяв</w:t>
      </w:r>
      <w:r w:rsidRPr="005F7D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факты нелегальной занятости.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599" w:rsidRDefault="0048259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</w:t>
      </w:r>
      <w:r w:rsidR="00482599">
        <w:rPr>
          <w:rFonts w:ascii="Times New Roman" w:hAnsi="Times New Roman" w:cs="Times New Roman"/>
          <w:sz w:val="28"/>
          <w:szCs w:val="28"/>
        </w:rPr>
        <w:t xml:space="preserve">                     А.С. Ускова</w:t>
      </w: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D77B4"/>
    <w:rsid w:val="00482599"/>
    <w:rsid w:val="005F7D58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9790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</cp:revision>
  <cp:lastPrinted>2023-09-09T15:10:00Z</cp:lastPrinted>
  <dcterms:created xsi:type="dcterms:W3CDTF">2023-09-09T14:09:00Z</dcterms:created>
  <dcterms:modified xsi:type="dcterms:W3CDTF">2024-03-16T11:56:00Z</dcterms:modified>
</cp:coreProperties>
</file>