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bookmarkStart w:id="0" w:name="_GoBack"/>
      <w:bookmarkEnd w:id="0"/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6289A041" wp14:editId="54D5C563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56681A" w:rsidP="0056681A">
      <w:pPr>
        <w:tabs>
          <w:tab w:val="center" w:pos="4677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117ADA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29</w:t>
      </w:r>
      <w:r w:rsidR="00C675A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 w:rsidR="00ED3DE4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12</w:t>
      </w:r>
      <w:r w:rsidR="00B53D5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</w:t>
      </w:r>
      <w:r w:rsidR="0056681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 </w:t>
      </w:r>
      <w:r w:rsidR="00ED3DE4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367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32E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8632E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Мышкин от 16.03.2023 № 36 </w:t>
      </w:r>
    </w:p>
    <w:p w:rsidR="00B938FA" w:rsidRPr="00D804B2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</w:t>
      </w:r>
      <w:r w:rsidR="0005471D">
        <w:rPr>
          <w:rFonts w:ascii="Times New Roman" w:hAnsi="Times New Roman" w:cs="Times New Roman"/>
          <w:sz w:val="28"/>
          <w:szCs w:val="28"/>
        </w:rPr>
        <w:t xml:space="preserve">ия в городском поселении Мышкин» </w:t>
      </w:r>
      <w:r w:rsidRPr="00D804B2">
        <w:rPr>
          <w:rFonts w:ascii="Times New Roman" w:hAnsi="Times New Roman" w:cs="Times New Roman"/>
          <w:sz w:val="28"/>
          <w:szCs w:val="28"/>
        </w:rPr>
        <w:t>на 202</w:t>
      </w:r>
      <w:r w:rsidR="009D09EB">
        <w:rPr>
          <w:rFonts w:ascii="Times New Roman" w:hAnsi="Times New Roman" w:cs="Times New Roman"/>
          <w:sz w:val="28"/>
          <w:szCs w:val="28"/>
        </w:rPr>
        <w:t>3</w:t>
      </w:r>
      <w:r w:rsidRPr="00D804B2">
        <w:rPr>
          <w:rFonts w:ascii="Times New Roman" w:hAnsi="Times New Roman" w:cs="Times New Roman"/>
          <w:sz w:val="28"/>
          <w:szCs w:val="28"/>
        </w:rPr>
        <w:t>-202</w:t>
      </w:r>
      <w:r w:rsidR="009D09EB">
        <w:rPr>
          <w:rFonts w:ascii="Times New Roman" w:hAnsi="Times New Roman" w:cs="Times New Roman"/>
          <w:sz w:val="28"/>
          <w:szCs w:val="28"/>
        </w:rPr>
        <w:t>5</w:t>
      </w:r>
      <w:r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632E">
        <w:rPr>
          <w:rFonts w:ascii="Times New Roman" w:hAnsi="Times New Roman" w:cs="Times New Roman"/>
          <w:sz w:val="28"/>
          <w:szCs w:val="28"/>
        </w:rPr>
        <w:t>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1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39DC" w:rsidRPr="0028632E" w:rsidRDefault="00B938FA" w:rsidP="0028632E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постановление Администрации городского поселения Мышкин от 16.03.2023 № 36 «</w:t>
      </w:r>
      <w:r w:rsidR="0028632E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632E" w:rsidRPr="00D804B2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спорта, молодежной политики и патриотического воспитан</w:t>
      </w:r>
      <w:r w:rsidR="0028632E">
        <w:rPr>
          <w:rFonts w:ascii="Times New Roman" w:hAnsi="Times New Roman" w:cs="Times New Roman"/>
          <w:sz w:val="28"/>
          <w:szCs w:val="28"/>
        </w:rPr>
        <w:t xml:space="preserve">ия в городском поселении Мышкин» </w:t>
      </w:r>
      <w:r w:rsidR="0028632E" w:rsidRPr="00D804B2">
        <w:rPr>
          <w:rFonts w:ascii="Times New Roman" w:hAnsi="Times New Roman" w:cs="Times New Roman"/>
          <w:sz w:val="28"/>
          <w:szCs w:val="28"/>
        </w:rPr>
        <w:t>на 202</w:t>
      </w:r>
      <w:r w:rsidR="0028632E">
        <w:rPr>
          <w:rFonts w:ascii="Times New Roman" w:hAnsi="Times New Roman" w:cs="Times New Roman"/>
          <w:sz w:val="28"/>
          <w:szCs w:val="28"/>
        </w:rPr>
        <w:t>3</w:t>
      </w:r>
      <w:r w:rsidR="0028632E" w:rsidRPr="00D804B2">
        <w:rPr>
          <w:rFonts w:ascii="Times New Roman" w:hAnsi="Times New Roman" w:cs="Times New Roman"/>
          <w:sz w:val="28"/>
          <w:szCs w:val="28"/>
        </w:rPr>
        <w:t>-202</w:t>
      </w:r>
      <w:r w:rsidR="0028632E">
        <w:rPr>
          <w:rFonts w:ascii="Times New Roman" w:hAnsi="Times New Roman" w:cs="Times New Roman"/>
          <w:sz w:val="28"/>
          <w:szCs w:val="28"/>
        </w:rPr>
        <w:t>5</w:t>
      </w:r>
      <w:r w:rsidR="0028632E"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632E">
        <w:rPr>
          <w:rFonts w:ascii="Times New Roman" w:hAnsi="Times New Roman" w:cs="Times New Roman"/>
          <w:sz w:val="28"/>
          <w:szCs w:val="28"/>
        </w:rPr>
        <w:t>» изложив П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1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редакции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D80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6F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«Волжские зори» и 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9" w:history="1">
        <w:r w:rsidR="006F2D80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Мышкин</w:t>
      </w:r>
      <w:r w:rsidR="006F2D80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6F2D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9E0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финансов и общих вопросов Администрации городского поселения Мышкин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9E07BA" w:rsidRDefault="00B938FA" w:rsidP="009E0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А.А. Кошутина</w:t>
      </w:r>
    </w:p>
    <w:p w:rsidR="00514357" w:rsidRDefault="00514357" w:rsidP="009E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7AD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DE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530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D3DE4">
        <w:rPr>
          <w:rFonts w:ascii="Times New Roman" w:eastAsia="Times New Roman" w:hAnsi="Times New Roman" w:cs="Times New Roman"/>
          <w:sz w:val="24"/>
          <w:szCs w:val="24"/>
          <w:lang w:eastAsia="ru-RU"/>
        </w:rPr>
        <w:t>367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«Развитие культуры, физической культуры, </w:t>
            </w:r>
          </w:p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514357" w:rsidRDefault="00514357" w:rsidP="007D29D3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1530F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материально-технической базы;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B262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E1087">
              <w:rPr>
                <w:rFonts w:ascii="Times New Roman" w:hAnsi="Times New Roman" w:cs="Times New Roman"/>
                <w:sz w:val="26"/>
                <w:szCs w:val="26"/>
              </w:rPr>
              <w:t>79,3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1D55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E1087">
              <w:rPr>
                <w:rFonts w:ascii="Times New Roman" w:hAnsi="Times New Roman" w:cs="Times New Roman"/>
                <w:sz w:val="26"/>
                <w:szCs w:val="26"/>
              </w:rPr>
              <w:t>79,3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E1087">
              <w:rPr>
                <w:rFonts w:ascii="Times New Roman" w:hAnsi="Times New Roman" w:cs="Times New Roman"/>
                <w:sz w:val="26"/>
                <w:szCs w:val="26"/>
              </w:rPr>
              <w:t>179,3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262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 w:rsidP="00A43732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262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организация и проведение мероприятий куль</w:t>
            </w:r>
            <w:r w:rsidR="009F129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турно-досуговой направленности </w:t>
            </w:r>
            <w:r w:rsidR="00A148C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sz w:val="26"/>
                <w:szCs w:val="26"/>
                <w:lang w:eastAsia="en-US"/>
              </w:rPr>
              <w:t>- проведение мероприятий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 в количестве </w:t>
            </w:r>
            <w:r w:rsidR="00A148C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D14223">
              <w:rPr>
                <w:sz w:val="26"/>
                <w:szCs w:val="26"/>
                <w:lang w:eastAsia="en-US"/>
              </w:rPr>
              <w:t xml:space="preserve">приобретение материально-технической базы </w:t>
            </w:r>
            <w:r w:rsidR="00A148C8" w:rsidRPr="00D14223">
              <w:rPr>
                <w:sz w:val="26"/>
                <w:szCs w:val="26"/>
                <w:lang w:eastAsia="en-US"/>
              </w:rPr>
              <w:t>2</w:t>
            </w:r>
            <w:r w:rsidRPr="00D14223">
              <w:rPr>
                <w:sz w:val="26"/>
                <w:szCs w:val="26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п</w:t>
            </w:r>
            <w:r w:rsidRPr="00D14223">
              <w:rPr>
                <w:sz w:val="26"/>
                <w:szCs w:val="26"/>
                <w:lang w:eastAsia="en-US"/>
              </w:rPr>
              <w:t>оддержка деятельности общественных, молодежных объединений разносторонней направленности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A148C8"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объединений;</w:t>
            </w:r>
          </w:p>
          <w:p w:rsidR="00514357" w:rsidRDefault="00514357" w:rsidP="009F1298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9F1298"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</w:tbl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4357" w:rsidRDefault="00514357" w:rsidP="00514357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</w:t>
      </w:r>
      <w:r>
        <w:rPr>
          <w:sz w:val="26"/>
          <w:szCs w:val="26"/>
        </w:rPr>
        <w:lastRenderedPageBreak/>
        <w:t>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9B2E47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9B2E47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9B2E47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9B2E4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</w:r>
      <w:r w:rsidR="009B2E4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9B2E4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 и патриотическое воспитание молодежи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Молодежная политика города направлена на создание </w:t>
      </w:r>
      <w:bookmarkStart w:id="1" w:name="df851"/>
      <w:bookmarkEnd w:id="1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реализации программы охватывают все возрастные и социальные категории населения городского поселения Мышкин. 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Цель(и) и целевые показатели муниципальной программы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программы являются: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организация и проведение мероприятий культурно-досуговой направленности; 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514357" w:rsidRDefault="00514357" w:rsidP="00514357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В результате реализации программы ожидается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культуры, физической культуры и спорта, молодежной политики.</w:t>
      </w:r>
    </w:p>
    <w:p w:rsidR="00514357" w:rsidRDefault="00514357" w:rsidP="005143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514357" w:rsidSect="00E538FF">
          <w:headerReference w:type="default" r:id="rId10"/>
          <w:footerReference w:type="default" r:id="rId11"/>
          <w:pgSz w:w="11906" w:h="16838"/>
          <w:pgMar w:top="568" w:right="850" w:bottom="709" w:left="1701" w:header="708" w:footer="708" w:gutter="0"/>
          <w:pgNumType w:start="0"/>
          <w:cols w:space="720"/>
          <w:titlePg/>
          <w:docGrid w:linePitch="299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AE5D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E5D4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D47B69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47B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47B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D47B69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14357" w:rsidTr="00C30554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Tr="00C30554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Tr="00C30554">
        <w:trPr>
          <w:trHeight w:val="32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D9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574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D9574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A501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A501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A501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95745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направленности.</w:t>
            </w:r>
          </w:p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494E7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494E7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494E7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494E7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144,1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направленности; организация и проведение мероприятий с детьми и молодежью.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A16262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3A12AB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3A12AB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3A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12AB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16262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3A12AB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3A12AB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EB776D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16262"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</w:tr>
      <w:tr w:rsidR="00514357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16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A1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A1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A1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679,3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850" w:left="1134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  <w:lang w:val="en-US"/>
        </w:rPr>
        <w:lastRenderedPageBreak/>
        <w:t>IV</w:t>
      </w:r>
      <w:r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муниципальной 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D9460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9460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05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35255D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35255D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05F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E49A0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E49A0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35255D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49A0" w:rsidRPr="006E49A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35255D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49A0" w:rsidRPr="006E49A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6E49A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E49A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36295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36295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514357" w:rsidRDefault="005143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  <w:r w:rsidR="008A03D3">
              <w:rPr>
                <w:spacing w:val="2"/>
                <w:sz w:val="26"/>
                <w:szCs w:val="26"/>
                <w:lang w:eastAsia="en-US"/>
              </w:rPr>
              <w:t xml:space="preserve"> – Крылов Валерий Анатольевич</w:t>
            </w:r>
          </w:p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362959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3B72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C6B97">
              <w:rPr>
                <w:rFonts w:ascii="Times New Roman" w:hAnsi="Times New Roman" w:cs="Times New Roman"/>
                <w:bCs/>
                <w:sz w:val="26"/>
                <w:szCs w:val="26"/>
              </w:rPr>
              <w:t>55,0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DC6B97"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3B72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3B72BD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362959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3B72BD"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C6B9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Организация и проведение мероприятий культурно-досуговой направленности </w:t>
            </w:r>
            <w:r w:rsidR="00DC6B97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362959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362959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362959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362959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 организация и проведение мероприятий культурно-досуговой направленности.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 показателем подпрограммы является: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культурно-досуговой направленности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9686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9686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72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Tr="0029686C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514357" w:rsidTr="0029686C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4357" w:rsidTr="0029686C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поселения Мышкин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Организация и проведение мероприятий культурно-досуговой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9B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456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456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456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50E8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9B50E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B50E8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55,0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9B50E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B50E8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55,0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00C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00C3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6F5B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Мышкин» на 2020-2022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Pr="00B00C31" w:rsidRDefault="007B6F5B" w:rsidP="007B6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Pr="00B00C31" w:rsidRDefault="007B6F5B" w:rsidP="007B6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Pr="00B00C31" w:rsidRDefault="007B6F5B" w:rsidP="007B6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7B6F5B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D40BB4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7B6F5B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7B6F5B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D40BB4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7B6F5B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7B6F5B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</w:t>
      </w:r>
      <w:r w:rsidR="007762B5">
        <w:rPr>
          <w:rFonts w:ascii="Times New Roman" w:hAnsi="Times New Roman" w:cs="Times New Roman"/>
          <w:sz w:val="26"/>
          <w:szCs w:val="26"/>
        </w:rPr>
        <w:t>ия в городском поселении Мышкин</w:t>
      </w:r>
      <w:r w:rsidR="007762B5">
        <w:rPr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8A03D3" w:rsidRDefault="001B3F04" w:rsidP="008A03D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  <w:r w:rsidR="008A03D3">
              <w:rPr>
                <w:spacing w:val="2"/>
                <w:sz w:val="26"/>
                <w:szCs w:val="26"/>
                <w:lang w:eastAsia="en-US"/>
              </w:rPr>
              <w:t xml:space="preserve"> - Крылов Валерий Анатольевич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E22D1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7D7263">
              <w:rPr>
                <w:rFonts w:ascii="Times New Roman" w:hAnsi="Times New Roman" w:cs="Times New Roman"/>
                <w:bCs/>
                <w:sz w:val="26"/>
                <w:szCs w:val="26"/>
              </w:rPr>
              <w:t>144,1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7D7263">
              <w:rPr>
                <w:rFonts w:ascii="Times New Roman" w:hAnsi="Times New Roman" w:cs="Times New Roman"/>
                <w:bCs/>
                <w:sz w:val="26"/>
                <w:szCs w:val="26"/>
              </w:rPr>
              <w:t>44,1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E22D1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 w:rsidP="001150D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1150D5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CE22D1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>0,0 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</w:t>
            </w:r>
            <w:r w:rsidR="007D7263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мероприятий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направленности. </w:t>
            </w:r>
          </w:p>
          <w:p w:rsidR="00514357" w:rsidRDefault="00514357" w:rsidP="007D7263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Приобретение материально-технической базы в количестве </w:t>
            </w:r>
            <w:r w:rsidR="007D726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2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5012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012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работоспособность. 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Целью Подпрограммы является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 Для достижения поставленной цели в рамках реализации муниципальной программы необходимо решение следующих задач: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Целевыми показателями подпрограммы являются: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проведение мероприятий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- приобретение материально-технической базы.</w:t>
      </w:r>
    </w:p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  <w:lang w:eastAsia="ru-RU"/>
        </w:rPr>
        <w:sectPr w:rsidR="00514357">
          <w:pgSz w:w="11906" w:h="16838"/>
          <w:pgMar w:top="851" w:right="991" w:bottom="993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3302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3302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RPr="001150D5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RPr="001150D5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3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 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3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1150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RPr="001150D5" w:rsidTr="00124DC7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1150D5" w:rsidTr="00124DC7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1150D5" w:rsidTr="00124DC7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физкультурно-оздоровительной</w:t>
            </w:r>
            <w:r w:rsidRPr="001150D5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</w:tr>
      <w:tr w:rsidR="00514357" w:rsidRPr="001150D5" w:rsidTr="00124DC7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2. Приобретение материально- технической базы.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материально- технической базы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4DC7" w:rsidRPr="00115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1435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144,1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tabs>
          <w:tab w:val="left" w:pos="720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991" w:left="993" w:header="708" w:footer="708" w:gutter="0"/>
          <w:cols w:space="720"/>
        </w:sectPr>
      </w:pPr>
    </w:p>
    <w:p w:rsidR="00514357" w:rsidRDefault="00514357" w:rsidP="00514357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EE23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EE23D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26913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826913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 технической базы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26913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26913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762B5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505380" w:rsidRDefault="001B3F04" w:rsidP="00505380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  <w:r w:rsidR="00505380">
              <w:rPr>
                <w:spacing w:val="2"/>
                <w:sz w:val="26"/>
                <w:szCs w:val="26"/>
                <w:lang w:eastAsia="en-US"/>
              </w:rPr>
              <w:t xml:space="preserve"> - Крылов Валерий Анатольевич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6532F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7B6F5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83C4B">
              <w:rPr>
                <w:rFonts w:ascii="Times New Roman" w:hAnsi="Times New Roman" w:cs="Times New Roman"/>
                <w:bCs/>
                <w:sz w:val="26"/>
                <w:szCs w:val="26"/>
              </w:rPr>
              <w:t>80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83C4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783C4B">
              <w:rPr>
                <w:rFonts w:ascii="Times New Roman" w:hAnsi="Times New Roman" w:cs="Times New Roman"/>
                <w:bCs/>
                <w:sz w:val="26"/>
                <w:szCs w:val="26"/>
              </w:rPr>
              <w:t>80,2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7B6F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211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7B6F5B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D21104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7B6F5B"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A43A3E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</w:t>
            </w:r>
            <w:r w:rsidR="00FC28F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объединений;</w:t>
            </w:r>
          </w:p>
          <w:p w:rsidR="00514357" w:rsidRDefault="00514357" w:rsidP="00FC28F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FC28F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 направлена на создание 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Мероприятия по реализации подпрограммы охватывают все возрастные и социальные категории населения городского поселения Мышкин.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является:</w:t>
      </w:r>
    </w:p>
    <w:p w:rsidR="00514357" w:rsidRDefault="00514357" w:rsidP="00514357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514357" w:rsidRDefault="00514357" w:rsidP="00514357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/>
        <w:rPr>
          <w:rFonts w:ascii="Times New Roman" w:hAnsi="Times New Roman" w:cs="Times New Roman"/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D153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D153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F57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D15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D15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08"/>
        <w:gridCol w:w="16"/>
        <w:gridCol w:w="1995"/>
        <w:gridCol w:w="2127"/>
        <w:gridCol w:w="1559"/>
        <w:gridCol w:w="2127"/>
        <w:gridCol w:w="993"/>
        <w:gridCol w:w="992"/>
        <w:gridCol w:w="993"/>
        <w:gridCol w:w="1133"/>
      </w:tblGrid>
      <w:tr w:rsidR="00514357" w:rsidRPr="0041226C" w:rsidTr="000512BF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41226C" w:rsidTr="000512BF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41226C" w:rsidTr="000512BF">
        <w:trPr>
          <w:trHeight w:val="329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  Поддержка деятельности общественных, молодежных объединений разносторонней направленности.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B72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B7257B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14357" w:rsidRPr="0041226C" w:rsidTr="000512BF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 Организация и проведение мероприятий с детьми и молодежью.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Организация и проведение мероприятий с </w:t>
            </w: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детьми и молодежью</w:t>
            </w: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257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B0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B0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4564DE" w:rsidP="00B72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B7257B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B0C6A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B0C6A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4666B1" w:rsidP="00B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60,</w:t>
            </w:r>
            <w:r w:rsidR="00B725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4357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B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B0C6A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14357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B0C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14357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466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7257B"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662F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662F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6115"/>
        <w:gridCol w:w="1125"/>
        <w:gridCol w:w="982"/>
        <w:gridCol w:w="993"/>
      </w:tblGrid>
      <w:tr w:rsidR="00514357" w:rsidTr="00514357">
        <w:trPr>
          <w:trHeight w:val="285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 w:rsidP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1E7597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1E7597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253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</w:t>
            </w:r>
            <w:r w:rsidR="002535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E0281A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E0281A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253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E0281A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E0281A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E0281A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E0281A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479" w:rsidSect="0056681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34" w:rsidRDefault="00064934" w:rsidP="00F56B9C">
      <w:pPr>
        <w:spacing w:after="0" w:line="240" w:lineRule="auto"/>
      </w:pPr>
      <w:r>
        <w:separator/>
      </w:r>
    </w:p>
  </w:endnote>
  <w:endnote w:type="continuationSeparator" w:id="0">
    <w:p w:rsidR="00064934" w:rsidRDefault="00064934" w:rsidP="00F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761753"/>
      <w:docPartObj>
        <w:docPartGallery w:val="Page Numbers (Bottom of Page)"/>
        <w:docPartUnique/>
      </w:docPartObj>
    </w:sdtPr>
    <w:sdtEndPr/>
    <w:sdtContent>
      <w:p w:rsidR="004564DE" w:rsidRDefault="004564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A66">
          <w:rPr>
            <w:noProof/>
          </w:rPr>
          <w:t>20</w:t>
        </w:r>
        <w:r>
          <w:fldChar w:fldCharType="end"/>
        </w:r>
      </w:p>
    </w:sdtContent>
  </w:sdt>
  <w:p w:rsidR="004564DE" w:rsidRDefault="004564DE" w:rsidP="00BD749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34" w:rsidRDefault="00064934" w:rsidP="00F56B9C">
      <w:pPr>
        <w:spacing w:after="0" w:line="240" w:lineRule="auto"/>
      </w:pPr>
      <w:r>
        <w:separator/>
      </w:r>
    </w:p>
  </w:footnote>
  <w:footnote w:type="continuationSeparator" w:id="0">
    <w:p w:rsidR="00064934" w:rsidRDefault="00064934" w:rsidP="00F5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DE" w:rsidRDefault="004564DE" w:rsidP="00F56B9C">
    <w:pPr>
      <w:pStyle w:val="a7"/>
    </w:pPr>
  </w:p>
  <w:p w:rsidR="004564DE" w:rsidRDefault="004564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EA1"/>
    <w:rsid w:val="00004253"/>
    <w:rsid w:val="00007DAF"/>
    <w:rsid w:val="00013BBC"/>
    <w:rsid w:val="00022BC0"/>
    <w:rsid w:val="00023C7E"/>
    <w:rsid w:val="000253E0"/>
    <w:rsid w:val="00026477"/>
    <w:rsid w:val="00027CC6"/>
    <w:rsid w:val="00030AC9"/>
    <w:rsid w:val="00031034"/>
    <w:rsid w:val="00040EC3"/>
    <w:rsid w:val="000415EE"/>
    <w:rsid w:val="000448DB"/>
    <w:rsid w:val="000465C5"/>
    <w:rsid w:val="000512BF"/>
    <w:rsid w:val="00053F73"/>
    <w:rsid w:val="00054571"/>
    <w:rsid w:val="0005471D"/>
    <w:rsid w:val="00056433"/>
    <w:rsid w:val="000602A7"/>
    <w:rsid w:val="00064934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B38"/>
    <w:rsid w:val="000A39DC"/>
    <w:rsid w:val="000A5379"/>
    <w:rsid w:val="000B0C6A"/>
    <w:rsid w:val="000B6214"/>
    <w:rsid w:val="000C7426"/>
    <w:rsid w:val="000C7E43"/>
    <w:rsid w:val="000D1534"/>
    <w:rsid w:val="000D16B5"/>
    <w:rsid w:val="000D4B29"/>
    <w:rsid w:val="000D566B"/>
    <w:rsid w:val="000D666B"/>
    <w:rsid w:val="000E079C"/>
    <w:rsid w:val="000E1370"/>
    <w:rsid w:val="000E2DBD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06E6D"/>
    <w:rsid w:val="00110D1E"/>
    <w:rsid w:val="001150D5"/>
    <w:rsid w:val="001156B9"/>
    <w:rsid w:val="00117ADA"/>
    <w:rsid w:val="00117F58"/>
    <w:rsid w:val="00124DC7"/>
    <w:rsid w:val="001266C2"/>
    <w:rsid w:val="0013440E"/>
    <w:rsid w:val="001359D6"/>
    <w:rsid w:val="001530FD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A2F7E"/>
    <w:rsid w:val="001B2992"/>
    <w:rsid w:val="001B3F04"/>
    <w:rsid w:val="001B40A9"/>
    <w:rsid w:val="001B5A10"/>
    <w:rsid w:val="001B6683"/>
    <w:rsid w:val="001C543D"/>
    <w:rsid w:val="001D140F"/>
    <w:rsid w:val="001D5597"/>
    <w:rsid w:val="001D6F5D"/>
    <w:rsid w:val="001E126A"/>
    <w:rsid w:val="001E25EB"/>
    <w:rsid w:val="001E266F"/>
    <w:rsid w:val="001E6874"/>
    <w:rsid w:val="001E6DB6"/>
    <w:rsid w:val="001E7597"/>
    <w:rsid w:val="001F363B"/>
    <w:rsid w:val="001F377A"/>
    <w:rsid w:val="001F4762"/>
    <w:rsid w:val="00201021"/>
    <w:rsid w:val="00203D1B"/>
    <w:rsid w:val="00213854"/>
    <w:rsid w:val="0021740C"/>
    <w:rsid w:val="0022678D"/>
    <w:rsid w:val="00230AFE"/>
    <w:rsid w:val="0023302B"/>
    <w:rsid w:val="00241665"/>
    <w:rsid w:val="00242084"/>
    <w:rsid w:val="002421E9"/>
    <w:rsid w:val="0024240A"/>
    <w:rsid w:val="00243A6A"/>
    <w:rsid w:val="00243E1C"/>
    <w:rsid w:val="00247DB0"/>
    <w:rsid w:val="00250880"/>
    <w:rsid w:val="002513C1"/>
    <w:rsid w:val="00253586"/>
    <w:rsid w:val="00254086"/>
    <w:rsid w:val="0026276D"/>
    <w:rsid w:val="002629F9"/>
    <w:rsid w:val="0026532F"/>
    <w:rsid w:val="0027162F"/>
    <w:rsid w:val="0027377F"/>
    <w:rsid w:val="00273E97"/>
    <w:rsid w:val="0028084A"/>
    <w:rsid w:val="0028632E"/>
    <w:rsid w:val="0029253E"/>
    <w:rsid w:val="002930CB"/>
    <w:rsid w:val="0029686C"/>
    <w:rsid w:val="002A0E11"/>
    <w:rsid w:val="002A438B"/>
    <w:rsid w:val="002A4990"/>
    <w:rsid w:val="002A541E"/>
    <w:rsid w:val="002C19B0"/>
    <w:rsid w:val="002C3DBF"/>
    <w:rsid w:val="002C3EE4"/>
    <w:rsid w:val="002C525F"/>
    <w:rsid w:val="002C7B07"/>
    <w:rsid w:val="002D3967"/>
    <w:rsid w:val="002D4187"/>
    <w:rsid w:val="002D4614"/>
    <w:rsid w:val="002D494D"/>
    <w:rsid w:val="002E061E"/>
    <w:rsid w:val="002E0CED"/>
    <w:rsid w:val="002E405C"/>
    <w:rsid w:val="002E55DD"/>
    <w:rsid w:val="002F1BB5"/>
    <w:rsid w:val="002F2D3C"/>
    <w:rsid w:val="002F3413"/>
    <w:rsid w:val="002F4B10"/>
    <w:rsid w:val="003012BA"/>
    <w:rsid w:val="003015F2"/>
    <w:rsid w:val="00312935"/>
    <w:rsid w:val="00312967"/>
    <w:rsid w:val="00324699"/>
    <w:rsid w:val="003257FE"/>
    <w:rsid w:val="003278C5"/>
    <w:rsid w:val="00327B2A"/>
    <w:rsid w:val="00332EF2"/>
    <w:rsid w:val="0033493D"/>
    <w:rsid w:val="00340B6D"/>
    <w:rsid w:val="00342A86"/>
    <w:rsid w:val="0035255D"/>
    <w:rsid w:val="003534CC"/>
    <w:rsid w:val="0035617A"/>
    <w:rsid w:val="00357251"/>
    <w:rsid w:val="003625F7"/>
    <w:rsid w:val="00362959"/>
    <w:rsid w:val="00363B33"/>
    <w:rsid w:val="00364AAF"/>
    <w:rsid w:val="00365AD0"/>
    <w:rsid w:val="003667D2"/>
    <w:rsid w:val="0037372F"/>
    <w:rsid w:val="00373A3D"/>
    <w:rsid w:val="00381D82"/>
    <w:rsid w:val="00382354"/>
    <w:rsid w:val="00387077"/>
    <w:rsid w:val="00387596"/>
    <w:rsid w:val="00387E92"/>
    <w:rsid w:val="003A12AB"/>
    <w:rsid w:val="003A2E4F"/>
    <w:rsid w:val="003B1C35"/>
    <w:rsid w:val="003B2392"/>
    <w:rsid w:val="003B72BD"/>
    <w:rsid w:val="003C190B"/>
    <w:rsid w:val="003C3E76"/>
    <w:rsid w:val="003C6161"/>
    <w:rsid w:val="003C7D6D"/>
    <w:rsid w:val="003D7654"/>
    <w:rsid w:val="003E7924"/>
    <w:rsid w:val="003F3639"/>
    <w:rsid w:val="003F3762"/>
    <w:rsid w:val="00403064"/>
    <w:rsid w:val="0040411D"/>
    <w:rsid w:val="00410619"/>
    <w:rsid w:val="0041226C"/>
    <w:rsid w:val="00412CAF"/>
    <w:rsid w:val="00413D1A"/>
    <w:rsid w:val="004279F5"/>
    <w:rsid w:val="00432057"/>
    <w:rsid w:val="004336FB"/>
    <w:rsid w:val="00451E6D"/>
    <w:rsid w:val="004564DE"/>
    <w:rsid w:val="00456B28"/>
    <w:rsid w:val="00462B22"/>
    <w:rsid w:val="00464857"/>
    <w:rsid w:val="004666B1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4E74"/>
    <w:rsid w:val="0049521B"/>
    <w:rsid w:val="00495F22"/>
    <w:rsid w:val="004A1094"/>
    <w:rsid w:val="004A33DD"/>
    <w:rsid w:val="004A3F49"/>
    <w:rsid w:val="004A7732"/>
    <w:rsid w:val="004B36D1"/>
    <w:rsid w:val="004B508B"/>
    <w:rsid w:val="004B7294"/>
    <w:rsid w:val="004C1C3F"/>
    <w:rsid w:val="004C30D4"/>
    <w:rsid w:val="004C4545"/>
    <w:rsid w:val="004C711F"/>
    <w:rsid w:val="004D41DA"/>
    <w:rsid w:val="004D53E7"/>
    <w:rsid w:val="004E2E13"/>
    <w:rsid w:val="004E3EDD"/>
    <w:rsid w:val="004E7941"/>
    <w:rsid w:val="004F1E2C"/>
    <w:rsid w:val="004F38EA"/>
    <w:rsid w:val="004F4AF3"/>
    <w:rsid w:val="004F5FA0"/>
    <w:rsid w:val="0050122A"/>
    <w:rsid w:val="00505380"/>
    <w:rsid w:val="00505FC0"/>
    <w:rsid w:val="005076A6"/>
    <w:rsid w:val="00510DE2"/>
    <w:rsid w:val="00514357"/>
    <w:rsid w:val="005145D4"/>
    <w:rsid w:val="00516675"/>
    <w:rsid w:val="00516AD2"/>
    <w:rsid w:val="00516EED"/>
    <w:rsid w:val="00517527"/>
    <w:rsid w:val="0052282E"/>
    <w:rsid w:val="005262AD"/>
    <w:rsid w:val="005300BE"/>
    <w:rsid w:val="00530272"/>
    <w:rsid w:val="00530CC7"/>
    <w:rsid w:val="0053251C"/>
    <w:rsid w:val="005326FE"/>
    <w:rsid w:val="00543894"/>
    <w:rsid w:val="00553679"/>
    <w:rsid w:val="00554C30"/>
    <w:rsid w:val="00562DD8"/>
    <w:rsid w:val="005656F7"/>
    <w:rsid w:val="00565E65"/>
    <w:rsid w:val="0056681A"/>
    <w:rsid w:val="005677C5"/>
    <w:rsid w:val="00570424"/>
    <w:rsid w:val="00572537"/>
    <w:rsid w:val="0057329D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1087"/>
    <w:rsid w:val="005E3AA4"/>
    <w:rsid w:val="005E41FE"/>
    <w:rsid w:val="005E4DF4"/>
    <w:rsid w:val="005E5365"/>
    <w:rsid w:val="005E7248"/>
    <w:rsid w:val="005F0C56"/>
    <w:rsid w:val="005F1BBE"/>
    <w:rsid w:val="005F649A"/>
    <w:rsid w:val="0060017C"/>
    <w:rsid w:val="006001F4"/>
    <w:rsid w:val="00601649"/>
    <w:rsid w:val="00601A93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0A66"/>
    <w:rsid w:val="00643FAB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2422"/>
    <w:rsid w:val="006733CD"/>
    <w:rsid w:val="006813E4"/>
    <w:rsid w:val="00682BFA"/>
    <w:rsid w:val="00684756"/>
    <w:rsid w:val="0068476A"/>
    <w:rsid w:val="00684EA0"/>
    <w:rsid w:val="00693EC0"/>
    <w:rsid w:val="006A4203"/>
    <w:rsid w:val="006A47E2"/>
    <w:rsid w:val="006B0D0A"/>
    <w:rsid w:val="006C2F7C"/>
    <w:rsid w:val="006C5D86"/>
    <w:rsid w:val="006C5DFF"/>
    <w:rsid w:val="006D0482"/>
    <w:rsid w:val="006D2D37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E49A0"/>
    <w:rsid w:val="006F001C"/>
    <w:rsid w:val="006F2D80"/>
    <w:rsid w:val="006F4287"/>
    <w:rsid w:val="007073B8"/>
    <w:rsid w:val="007078F2"/>
    <w:rsid w:val="00710D57"/>
    <w:rsid w:val="00711A21"/>
    <w:rsid w:val="00714A7F"/>
    <w:rsid w:val="00717ED9"/>
    <w:rsid w:val="00720426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64998"/>
    <w:rsid w:val="00766878"/>
    <w:rsid w:val="007750C0"/>
    <w:rsid w:val="0077512F"/>
    <w:rsid w:val="007762B5"/>
    <w:rsid w:val="00781C5E"/>
    <w:rsid w:val="00783C4B"/>
    <w:rsid w:val="0079133E"/>
    <w:rsid w:val="00791945"/>
    <w:rsid w:val="007925A6"/>
    <w:rsid w:val="00796BB6"/>
    <w:rsid w:val="007A531A"/>
    <w:rsid w:val="007B6F5B"/>
    <w:rsid w:val="007B739B"/>
    <w:rsid w:val="007C1786"/>
    <w:rsid w:val="007C270C"/>
    <w:rsid w:val="007C7182"/>
    <w:rsid w:val="007D09D2"/>
    <w:rsid w:val="007D18B3"/>
    <w:rsid w:val="007D29D3"/>
    <w:rsid w:val="007D5B76"/>
    <w:rsid w:val="007D6397"/>
    <w:rsid w:val="007D7263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E49"/>
    <w:rsid w:val="00810272"/>
    <w:rsid w:val="00810775"/>
    <w:rsid w:val="00817D09"/>
    <w:rsid w:val="00820A6B"/>
    <w:rsid w:val="00826913"/>
    <w:rsid w:val="00827BA2"/>
    <w:rsid w:val="0083214F"/>
    <w:rsid w:val="008324CD"/>
    <w:rsid w:val="00832BF0"/>
    <w:rsid w:val="00834351"/>
    <w:rsid w:val="00837BC1"/>
    <w:rsid w:val="0084514B"/>
    <w:rsid w:val="00845CC3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2B75"/>
    <w:rsid w:val="00873980"/>
    <w:rsid w:val="00873B79"/>
    <w:rsid w:val="00874096"/>
    <w:rsid w:val="00876C96"/>
    <w:rsid w:val="008777BC"/>
    <w:rsid w:val="008850CA"/>
    <w:rsid w:val="0088748A"/>
    <w:rsid w:val="00887B72"/>
    <w:rsid w:val="0089281F"/>
    <w:rsid w:val="00892AE7"/>
    <w:rsid w:val="008934A0"/>
    <w:rsid w:val="00893AF9"/>
    <w:rsid w:val="00897749"/>
    <w:rsid w:val="008A03D3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E5740"/>
    <w:rsid w:val="008F23B4"/>
    <w:rsid w:val="008F24D1"/>
    <w:rsid w:val="008F29FC"/>
    <w:rsid w:val="008F520A"/>
    <w:rsid w:val="008F56F9"/>
    <w:rsid w:val="00902CA5"/>
    <w:rsid w:val="00907434"/>
    <w:rsid w:val="00911757"/>
    <w:rsid w:val="00925174"/>
    <w:rsid w:val="0092629C"/>
    <w:rsid w:val="00926B8F"/>
    <w:rsid w:val="00926DAC"/>
    <w:rsid w:val="009326FD"/>
    <w:rsid w:val="00940CFD"/>
    <w:rsid w:val="00942FDB"/>
    <w:rsid w:val="00946E78"/>
    <w:rsid w:val="00953AC2"/>
    <w:rsid w:val="00956900"/>
    <w:rsid w:val="00957025"/>
    <w:rsid w:val="00960029"/>
    <w:rsid w:val="00961AC3"/>
    <w:rsid w:val="00982AF0"/>
    <w:rsid w:val="00987186"/>
    <w:rsid w:val="009939A1"/>
    <w:rsid w:val="00994187"/>
    <w:rsid w:val="0099504D"/>
    <w:rsid w:val="009A0302"/>
    <w:rsid w:val="009A0419"/>
    <w:rsid w:val="009A04F0"/>
    <w:rsid w:val="009A68CF"/>
    <w:rsid w:val="009A7343"/>
    <w:rsid w:val="009B0E26"/>
    <w:rsid w:val="009B1AB3"/>
    <w:rsid w:val="009B2E47"/>
    <w:rsid w:val="009B50E8"/>
    <w:rsid w:val="009C1D29"/>
    <w:rsid w:val="009C4429"/>
    <w:rsid w:val="009C44EE"/>
    <w:rsid w:val="009C5100"/>
    <w:rsid w:val="009C76A7"/>
    <w:rsid w:val="009D09EB"/>
    <w:rsid w:val="009D327D"/>
    <w:rsid w:val="009D33F9"/>
    <w:rsid w:val="009E05A6"/>
    <w:rsid w:val="009E07BA"/>
    <w:rsid w:val="009E0A5F"/>
    <w:rsid w:val="009E1113"/>
    <w:rsid w:val="009E16B7"/>
    <w:rsid w:val="009E6B42"/>
    <w:rsid w:val="009E7580"/>
    <w:rsid w:val="009E7EDD"/>
    <w:rsid w:val="009F1298"/>
    <w:rsid w:val="009F3989"/>
    <w:rsid w:val="00A02370"/>
    <w:rsid w:val="00A03A69"/>
    <w:rsid w:val="00A058ED"/>
    <w:rsid w:val="00A076EF"/>
    <w:rsid w:val="00A07C14"/>
    <w:rsid w:val="00A120D1"/>
    <w:rsid w:val="00A14624"/>
    <w:rsid w:val="00A148C8"/>
    <w:rsid w:val="00A15698"/>
    <w:rsid w:val="00A16262"/>
    <w:rsid w:val="00A2149E"/>
    <w:rsid w:val="00A23E70"/>
    <w:rsid w:val="00A3610C"/>
    <w:rsid w:val="00A36360"/>
    <w:rsid w:val="00A37879"/>
    <w:rsid w:val="00A41483"/>
    <w:rsid w:val="00A41671"/>
    <w:rsid w:val="00A41CFB"/>
    <w:rsid w:val="00A43732"/>
    <w:rsid w:val="00A43A3E"/>
    <w:rsid w:val="00A44428"/>
    <w:rsid w:val="00A47C2D"/>
    <w:rsid w:val="00A5236A"/>
    <w:rsid w:val="00A526C1"/>
    <w:rsid w:val="00A52749"/>
    <w:rsid w:val="00A534A1"/>
    <w:rsid w:val="00A710EF"/>
    <w:rsid w:val="00A7203D"/>
    <w:rsid w:val="00A731C0"/>
    <w:rsid w:val="00A82978"/>
    <w:rsid w:val="00A84501"/>
    <w:rsid w:val="00A91847"/>
    <w:rsid w:val="00A94576"/>
    <w:rsid w:val="00A94D2B"/>
    <w:rsid w:val="00A95272"/>
    <w:rsid w:val="00AA2C66"/>
    <w:rsid w:val="00AA5015"/>
    <w:rsid w:val="00AA5662"/>
    <w:rsid w:val="00AA6695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077D"/>
    <w:rsid w:val="00AD1858"/>
    <w:rsid w:val="00AD2F2B"/>
    <w:rsid w:val="00AD50FD"/>
    <w:rsid w:val="00AE38E3"/>
    <w:rsid w:val="00AE3B88"/>
    <w:rsid w:val="00AE5D41"/>
    <w:rsid w:val="00AE7455"/>
    <w:rsid w:val="00AE7B78"/>
    <w:rsid w:val="00AE7F1F"/>
    <w:rsid w:val="00AF08FA"/>
    <w:rsid w:val="00AF1D65"/>
    <w:rsid w:val="00AF2134"/>
    <w:rsid w:val="00AF2452"/>
    <w:rsid w:val="00B00C31"/>
    <w:rsid w:val="00B0173F"/>
    <w:rsid w:val="00B03ADD"/>
    <w:rsid w:val="00B079D8"/>
    <w:rsid w:val="00B1149E"/>
    <w:rsid w:val="00B124DF"/>
    <w:rsid w:val="00B155B2"/>
    <w:rsid w:val="00B1703E"/>
    <w:rsid w:val="00B24EF0"/>
    <w:rsid w:val="00B262EE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2B23"/>
    <w:rsid w:val="00B65DAD"/>
    <w:rsid w:val="00B662F1"/>
    <w:rsid w:val="00B6650C"/>
    <w:rsid w:val="00B72200"/>
    <w:rsid w:val="00B7257B"/>
    <w:rsid w:val="00B73673"/>
    <w:rsid w:val="00B73A30"/>
    <w:rsid w:val="00B74BA2"/>
    <w:rsid w:val="00B75188"/>
    <w:rsid w:val="00B80A7B"/>
    <w:rsid w:val="00B836C8"/>
    <w:rsid w:val="00B85A0A"/>
    <w:rsid w:val="00B938FA"/>
    <w:rsid w:val="00B96D87"/>
    <w:rsid w:val="00B97320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D5BA7"/>
    <w:rsid w:val="00BD7493"/>
    <w:rsid w:val="00BE6A4A"/>
    <w:rsid w:val="00BE6F84"/>
    <w:rsid w:val="00BF0C87"/>
    <w:rsid w:val="00BF311D"/>
    <w:rsid w:val="00BF5835"/>
    <w:rsid w:val="00C02405"/>
    <w:rsid w:val="00C03CA9"/>
    <w:rsid w:val="00C04A3C"/>
    <w:rsid w:val="00C04CC6"/>
    <w:rsid w:val="00C06FA7"/>
    <w:rsid w:val="00C1278D"/>
    <w:rsid w:val="00C146E7"/>
    <w:rsid w:val="00C219E3"/>
    <w:rsid w:val="00C22DE8"/>
    <w:rsid w:val="00C250F8"/>
    <w:rsid w:val="00C30554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6820"/>
    <w:rsid w:val="00C675A5"/>
    <w:rsid w:val="00C70D0A"/>
    <w:rsid w:val="00C7472E"/>
    <w:rsid w:val="00C829C0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386A"/>
    <w:rsid w:val="00CB4198"/>
    <w:rsid w:val="00CC5530"/>
    <w:rsid w:val="00CD065C"/>
    <w:rsid w:val="00CD1109"/>
    <w:rsid w:val="00CD2873"/>
    <w:rsid w:val="00CD444D"/>
    <w:rsid w:val="00CD46C9"/>
    <w:rsid w:val="00CD4838"/>
    <w:rsid w:val="00CD663C"/>
    <w:rsid w:val="00CE22D1"/>
    <w:rsid w:val="00CE63C7"/>
    <w:rsid w:val="00D10B1E"/>
    <w:rsid w:val="00D11A85"/>
    <w:rsid w:val="00D14223"/>
    <w:rsid w:val="00D142B9"/>
    <w:rsid w:val="00D17D1A"/>
    <w:rsid w:val="00D21104"/>
    <w:rsid w:val="00D221CA"/>
    <w:rsid w:val="00D25B8B"/>
    <w:rsid w:val="00D26D13"/>
    <w:rsid w:val="00D27ECC"/>
    <w:rsid w:val="00D319FF"/>
    <w:rsid w:val="00D35159"/>
    <w:rsid w:val="00D356AD"/>
    <w:rsid w:val="00D37028"/>
    <w:rsid w:val="00D40BB4"/>
    <w:rsid w:val="00D42379"/>
    <w:rsid w:val="00D44407"/>
    <w:rsid w:val="00D47B69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916A1"/>
    <w:rsid w:val="00D94609"/>
    <w:rsid w:val="00D95745"/>
    <w:rsid w:val="00DA1D39"/>
    <w:rsid w:val="00DB025C"/>
    <w:rsid w:val="00DB0E37"/>
    <w:rsid w:val="00DB3D7F"/>
    <w:rsid w:val="00DC1F62"/>
    <w:rsid w:val="00DC5A5F"/>
    <w:rsid w:val="00DC6B97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81A"/>
    <w:rsid w:val="00E0290A"/>
    <w:rsid w:val="00E05CF1"/>
    <w:rsid w:val="00E1312D"/>
    <w:rsid w:val="00E16E3E"/>
    <w:rsid w:val="00E2295B"/>
    <w:rsid w:val="00E24EAE"/>
    <w:rsid w:val="00E32D8F"/>
    <w:rsid w:val="00E3462E"/>
    <w:rsid w:val="00E37479"/>
    <w:rsid w:val="00E42F2D"/>
    <w:rsid w:val="00E43336"/>
    <w:rsid w:val="00E4334E"/>
    <w:rsid w:val="00E43C4E"/>
    <w:rsid w:val="00E43EAF"/>
    <w:rsid w:val="00E46B2C"/>
    <w:rsid w:val="00E4743F"/>
    <w:rsid w:val="00E538F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B776D"/>
    <w:rsid w:val="00ED0FA7"/>
    <w:rsid w:val="00ED3D99"/>
    <w:rsid w:val="00ED3DE4"/>
    <w:rsid w:val="00ED7F46"/>
    <w:rsid w:val="00ED7FC7"/>
    <w:rsid w:val="00EE110E"/>
    <w:rsid w:val="00EE23D2"/>
    <w:rsid w:val="00EE7324"/>
    <w:rsid w:val="00EF12BE"/>
    <w:rsid w:val="00F008F1"/>
    <w:rsid w:val="00F01EC4"/>
    <w:rsid w:val="00F10FE8"/>
    <w:rsid w:val="00F1282B"/>
    <w:rsid w:val="00F17144"/>
    <w:rsid w:val="00F243A8"/>
    <w:rsid w:val="00F44098"/>
    <w:rsid w:val="00F44EF6"/>
    <w:rsid w:val="00F47CA3"/>
    <w:rsid w:val="00F50B21"/>
    <w:rsid w:val="00F55C7A"/>
    <w:rsid w:val="00F56B9C"/>
    <w:rsid w:val="00F57A58"/>
    <w:rsid w:val="00F62ACB"/>
    <w:rsid w:val="00F645B3"/>
    <w:rsid w:val="00F66D82"/>
    <w:rsid w:val="00F748FB"/>
    <w:rsid w:val="00F82510"/>
    <w:rsid w:val="00F84AE0"/>
    <w:rsid w:val="00F93CD8"/>
    <w:rsid w:val="00F96AC6"/>
    <w:rsid w:val="00FA2A31"/>
    <w:rsid w:val="00FA3198"/>
    <w:rsid w:val="00FA4C50"/>
    <w:rsid w:val="00FA6A1B"/>
    <w:rsid w:val="00FA791E"/>
    <w:rsid w:val="00FB7708"/>
    <w:rsid w:val="00FC1665"/>
    <w:rsid w:val="00FC2864"/>
    <w:rsid w:val="00FC28F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8D76F9-2658-4600-91F2-BBEFFDCE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B9C"/>
  </w:style>
  <w:style w:type="paragraph" w:styleId="a9">
    <w:name w:val="footer"/>
    <w:basedOn w:val="a"/>
    <w:link w:val="aa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6310-A606-4CF8-8732-D833E041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5566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2023-02-15T10:26:00Z</cp:lastPrinted>
  <dcterms:created xsi:type="dcterms:W3CDTF">2024-02-20T05:40:00Z</dcterms:created>
  <dcterms:modified xsi:type="dcterms:W3CDTF">2024-02-20T05:40:00Z</dcterms:modified>
</cp:coreProperties>
</file>