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14" w:rsidRPr="003F0D14" w:rsidRDefault="003F0D14" w:rsidP="003F0D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F0D14">
        <w:rPr>
          <w:rFonts w:ascii="Times New Roman" w:hAnsi="Times New Roman" w:cs="Times New Roman"/>
          <w:b/>
          <w:bCs/>
          <w:sz w:val="28"/>
          <w:szCs w:val="28"/>
        </w:rPr>
        <w:t>Ответственность за фиктивную регистрацию</w:t>
      </w:r>
    </w:p>
    <w:bookmarkEnd w:id="0"/>
    <w:p w:rsidR="003F0D14" w:rsidRPr="003F0D14" w:rsidRDefault="003F0D14" w:rsidP="003F0D14">
      <w:pPr>
        <w:jc w:val="both"/>
        <w:rPr>
          <w:rFonts w:ascii="Times New Roman" w:hAnsi="Times New Roman" w:cs="Times New Roman"/>
          <w:sz w:val="28"/>
          <w:szCs w:val="28"/>
        </w:rPr>
      </w:pPr>
      <w:r w:rsidRPr="003F0D14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предусматривает ответственность за фиктивную </w:t>
      </w:r>
      <w:proofErr w:type="gramStart"/>
      <w:r w:rsidRPr="003F0D14">
        <w:rPr>
          <w:rFonts w:ascii="Times New Roman" w:hAnsi="Times New Roman" w:cs="Times New Roman"/>
          <w:sz w:val="28"/>
          <w:szCs w:val="28"/>
        </w:rPr>
        <w:t>регистрацию</w:t>
      </w:r>
      <w:proofErr w:type="gramEnd"/>
      <w:r w:rsidRPr="003F0D14">
        <w:rPr>
          <w:rFonts w:ascii="Times New Roman" w:hAnsi="Times New Roman" w:cs="Times New Roman"/>
          <w:sz w:val="28"/>
          <w:szCs w:val="28"/>
        </w:rPr>
        <w:t xml:space="preserve"> как граждан Российской Федерации, так и иностранных граждан по месту пребывания или по месту жительства в жилом помещении.</w:t>
      </w:r>
    </w:p>
    <w:p w:rsidR="003F0D14" w:rsidRPr="003F0D14" w:rsidRDefault="003F0D14" w:rsidP="003F0D14">
      <w:pPr>
        <w:jc w:val="both"/>
        <w:rPr>
          <w:rFonts w:ascii="Times New Roman" w:hAnsi="Times New Roman" w:cs="Times New Roman"/>
          <w:sz w:val="28"/>
          <w:szCs w:val="28"/>
        </w:rPr>
      </w:pPr>
      <w:r w:rsidRPr="003F0D14">
        <w:rPr>
          <w:rFonts w:ascii="Times New Roman" w:hAnsi="Times New Roman" w:cs="Times New Roman"/>
          <w:sz w:val="28"/>
          <w:szCs w:val="28"/>
        </w:rPr>
        <w:t>Деяния, предусмотренные ст. 322.2, 322.3 УК РФ, квалифицируются как оконченные преступления с момента фиксации органами регистрационного (миграционного) учета указанных фактов.</w:t>
      </w:r>
    </w:p>
    <w:p w:rsidR="003F0D14" w:rsidRPr="003F0D14" w:rsidRDefault="003F0D14" w:rsidP="003F0D14">
      <w:pPr>
        <w:jc w:val="both"/>
        <w:rPr>
          <w:rFonts w:ascii="Times New Roman" w:hAnsi="Times New Roman" w:cs="Times New Roman"/>
          <w:sz w:val="28"/>
          <w:szCs w:val="28"/>
        </w:rPr>
      </w:pPr>
      <w:r w:rsidRPr="003F0D14">
        <w:rPr>
          <w:rFonts w:ascii="Times New Roman" w:hAnsi="Times New Roman" w:cs="Times New Roman"/>
          <w:sz w:val="28"/>
          <w:szCs w:val="28"/>
        </w:rPr>
        <w:t>Преступления относятся к категории небольшой тяжести и предусматривают наказание в виде штрафа от 100 000 до 500 000 рублей, а также в виде лишения свободы сроком до 3 лет.</w:t>
      </w:r>
    </w:p>
    <w:p w:rsidR="003F0D14" w:rsidRPr="003F0D14" w:rsidRDefault="003F0D14" w:rsidP="003F0D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D14">
        <w:rPr>
          <w:rFonts w:ascii="Times New Roman" w:hAnsi="Times New Roman" w:cs="Times New Roman"/>
          <w:sz w:val="28"/>
          <w:szCs w:val="28"/>
        </w:rPr>
        <w:t>Согласно примечанию к данной статье под способствованием раскрытию преступления следует понимать действия лица совершенные как до возбуждения уголовного дела, так и после возбуждения уголовного дела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</w:t>
      </w:r>
      <w:proofErr w:type="gramEnd"/>
    </w:p>
    <w:p w:rsidR="003F0D14" w:rsidRPr="003F0D14" w:rsidRDefault="003F0D14" w:rsidP="003F0D14">
      <w:pPr>
        <w:jc w:val="both"/>
        <w:rPr>
          <w:rFonts w:ascii="Times New Roman" w:hAnsi="Times New Roman" w:cs="Times New Roman"/>
          <w:sz w:val="28"/>
          <w:szCs w:val="28"/>
        </w:rPr>
      </w:pPr>
      <w:r w:rsidRPr="003F0D14">
        <w:rPr>
          <w:rFonts w:ascii="Times New Roman" w:hAnsi="Times New Roman" w:cs="Times New Roman"/>
          <w:sz w:val="28"/>
          <w:szCs w:val="28"/>
        </w:rPr>
        <w:t xml:space="preserve">Вопрос о наличии либо об отсутствии оснований для освобождения лица от уголовной ответственности в соответствии с примечанием по каждому уголовному делу решается судом в зависимости от характера, содержания и </w:t>
      </w:r>
      <w:proofErr w:type="gramStart"/>
      <w:r w:rsidRPr="003F0D14"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 w:rsidRPr="003F0D14">
        <w:rPr>
          <w:rFonts w:ascii="Times New Roman" w:hAnsi="Times New Roman" w:cs="Times New Roman"/>
          <w:sz w:val="28"/>
          <w:szCs w:val="28"/>
        </w:rPr>
        <w:t xml:space="preserve"> совершенных лицом действий, а также их значения для установления обстоятельств преступления и изобличения лиц, его совершивших.</w:t>
      </w:r>
    </w:p>
    <w:p w:rsidR="003F0D14" w:rsidRPr="003F0D14" w:rsidRDefault="003F0D14" w:rsidP="003F0D1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D14">
        <w:rPr>
          <w:rFonts w:ascii="Times New Roman" w:hAnsi="Times New Roman" w:cs="Times New Roman"/>
          <w:sz w:val="28"/>
          <w:szCs w:val="28"/>
        </w:rPr>
        <w:t>При этом следует помнить, что освобождение лиц от уголовной ответственности за совершение вышеуказанных преступлений на основании примечаний к указанным статьям не препятствует привлечению к уголовной ответственности за иные совершенные незаконные действия, если они подлежат самостоятельной квалификации (например, за организацию незаконной миграции, подделку паспорта гражданина в целях его использования и т.д.).</w:t>
      </w:r>
      <w:proofErr w:type="gramEnd"/>
    </w:p>
    <w:p w:rsidR="008F579D" w:rsidRPr="003F0D14" w:rsidRDefault="003F0D14">
      <w:pPr>
        <w:rPr>
          <w:rFonts w:ascii="Times New Roman" w:hAnsi="Times New Roman" w:cs="Times New Roman"/>
          <w:sz w:val="28"/>
          <w:szCs w:val="28"/>
        </w:rPr>
      </w:pPr>
      <w:r w:rsidRPr="003F0D14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</w:t>
      </w:r>
      <w:proofErr w:type="spellStart"/>
      <w:r w:rsidRPr="003F0D14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Pr="003F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D14" w:rsidRPr="003F0D14" w:rsidRDefault="003F0D14">
      <w:pPr>
        <w:rPr>
          <w:rFonts w:ascii="Times New Roman" w:hAnsi="Times New Roman" w:cs="Times New Roman"/>
          <w:sz w:val="28"/>
          <w:szCs w:val="28"/>
        </w:rPr>
      </w:pPr>
    </w:p>
    <w:sectPr w:rsidR="003F0D14" w:rsidRPr="003F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C1"/>
    <w:rsid w:val="003F0D14"/>
    <w:rsid w:val="005C7BC1"/>
    <w:rsid w:val="008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094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23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76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2023-10-22T12:06:00Z</cp:lastPrinted>
  <dcterms:created xsi:type="dcterms:W3CDTF">2023-10-22T12:05:00Z</dcterms:created>
  <dcterms:modified xsi:type="dcterms:W3CDTF">2023-10-22T12:06:00Z</dcterms:modified>
</cp:coreProperties>
</file>