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3" w:rsidRPr="00C26393" w:rsidRDefault="00C26393" w:rsidP="00C2639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26393">
        <w:rPr>
          <w:rFonts w:ascii="Times New Roman" w:hAnsi="Times New Roman" w:cs="Times New Roman"/>
          <w:b/>
          <w:bCs/>
          <w:sz w:val="28"/>
          <w:szCs w:val="28"/>
        </w:rPr>
        <w:t>В Уголовном кодексе Российской Федерации  расширен перечень преступлений, по которым возможна конфискация</w:t>
      </w:r>
    </w:p>
    <w:bookmarkEnd w:id="0"/>
    <w:p w:rsidR="00C26393" w:rsidRP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Федеральным законом от 13.06.2023 № 214-ФЗ внесены изменения в статью 104.1 УК РФ, регламентирующую конфискацию имущества, то есть принудительное безвозмездное изъятие и обращение в собственность государства на основании обвинительного приговора имущества.</w:t>
      </w:r>
    </w:p>
    <w:p w:rsidR="00C26393" w:rsidRP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Внесенными изменениями расширен перечень составов преступлений, по которым возможно применение конфискации денег, ценностей и иного имущества.</w:t>
      </w:r>
    </w:p>
    <w:p w:rsidR="00C26393" w:rsidRP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В частности, пункт «а» части 1 статьи 104.1 УК РФ дополнен преступлениями, предусмотренными главой 28 УК РФ «Преступления в сфере компьютерной информации», а именно частями второй - четвертой статьи 272, статьей 273, частью второй статьи 274, статьями 274.1 УК РФ.</w:t>
      </w:r>
    </w:p>
    <w:p w:rsidR="00C26393" w:rsidRP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С учетом внесенных изменений судом в обвинительном приговоре может приниматься решение о конфискации имущества, полученного в результате:</w:t>
      </w:r>
    </w:p>
    <w:p w:rsidR="00C26393" w:rsidRPr="00C26393" w:rsidRDefault="00C26393" w:rsidP="00C263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создания, использования и распространения вредоносных компьютерных программ;</w:t>
      </w:r>
    </w:p>
    <w:p w:rsidR="00C26393" w:rsidRPr="00C26393" w:rsidRDefault="00C26393" w:rsidP="00C263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неправомерного воздействия на критическую информационную инфраструктуру РФ;</w:t>
      </w:r>
    </w:p>
    <w:p w:rsidR="00C26393" w:rsidRPr="00C26393" w:rsidRDefault="00C26393" w:rsidP="00C263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неправомерного доступа к компьютерной информации;</w:t>
      </w:r>
    </w:p>
    <w:p w:rsidR="00C26393" w:rsidRPr="00C26393" w:rsidRDefault="00C26393" w:rsidP="00C263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нарушения правил эксплуатации сре</w:t>
      </w:r>
      <w:proofErr w:type="gramStart"/>
      <w:r w:rsidRPr="00C26393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C26393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 информационно-телекоммуникационных сетей.</w:t>
      </w:r>
    </w:p>
    <w:p w:rsid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 w:rsidRPr="00C26393">
        <w:rPr>
          <w:rFonts w:ascii="Times New Roman" w:hAnsi="Times New Roman" w:cs="Times New Roman"/>
          <w:sz w:val="28"/>
          <w:szCs w:val="28"/>
        </w:rPr>
        <w:t>В последних двух случаях конфискацию применят только при совершении квалифицированных составов преступлений.</w:t>
      </w:r>
    </w:p>
    <w:p w:rsidR="00C26393" w:rsidRPr="00C26393" w:rsidRDefault="00C26393" w:rsidP="00C2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93" w:rsidRPr="00C26393" w:rsidRDefault="00C26393" w:rsidP="00C26393">
      <w:r w:rsidRPr="00C26393">
        <w:t> </w:t>
      </w:r>
    </w:p>
    <w:p w:rsidR="00C57A68" w:rsidRDefault="00C57A68"/>
    <w:sectPr w:rsidR="00C5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1289"/>
    <w:multiLevelType w:val="multilevel"/>
    <w:tmpl w:val="8A98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6"/>
    <w:rsid w:val="00C26393"/>
    <w:rsid w:val="00C57A68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2023-10-22T11:41:00Z</cp:lastPrinted>
  <dcterms:created xsi:type="dcterms:W3CDTF">2023-10-22T11:40:00Z</dcterms:created>
  <dcterms:modified xsi:type="dcterms:W3CDTF">2023-10-22T11:41:00Z</dcterms:modified>
</cp:coreProperties>
</file>