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7A" w:rsidRP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37707A">
        <w:rPr>
          <w:b/>
          <w:bCs/>
          <w:color w:val="333333"/>
          <w:sz w:val="28"/>
          <w:szCs w:val="28"/>
          <w:shd w:val="clear" w:color="auto" w:fill="FFFFFF"/>
        </w:rPr>
        <w:t>Особенности дистанционной работы</w:t>
      </w:r>
    </w:p>
    <w:bookmarkEnd w:id="0"/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Дистанционная работа означает выполнение трудовой функции вне места расположения работодателя, взаимодействие с которым осуществляется по телефону или через Интернет.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Перевод работника на дистанционную работу оформляется приказом и заключением дополнительного соглашения к основному трудовому договору, а если он на таких условиях поступает в организацию впервые, то трудовым договором.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Оформление трудовых отношений возможно не только лично, но и путем обмена электронными документами. В этом случае по требованию работодателя работник обязан представить нотариально заверенные копии документов необходимых для трудоустройства (паспорт, трудовую книжку, СНИЛС, документы воинского учета, об образовании, и другие).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Трудовой договор должен содержать условия выполнения работником дистанционно трудовой функции, в </w:t>
      </w:r>
      <w:proofErr w:type="spellStart"/>
      <w:r>
        <w:rPr>
          <w:color w:val="333333"/>
          <w:sz w:val="28"/>
          <w:szCs w:val="28"/>
        </w:rPr>
        <w:t>т.ч</w:t>
      </w:r>
      <w:proofErr w:type="spellEnd"/>
      <w:r>
        <w:rPr>
          <w:color w:val="333333"/>
          <w:sz w:val="28"/>
          <w:szCs w:val="28"/>
        </w:rPr>
        <w:t xml:space="preserve">. порядок взаимодействия, передачи результатов труда, режима рабочего времени, предоставления отпуска, </w:t>
      </w:r>
      <w:proofErr w:type="gramStart"/>
      <w:r>
        <w:rPr>
          <w:color w:val="333333"/>
          <w:sz w:val="28"/>
          <w:szCs w:val="28"/>
        </w:rPr>
        <w:t>размер оплаты труда</w:t>
      </w:r>
      <w:proofErr w:type="gramEnd"/>
      <w:r>
        <w:rPr>
          <w:color w:val="333333"/>
          <w:sz w:val="28"/>
          <w:szCs w:val="28"/>
        </w:rPr>
        <w:t xml:space="preserve"> и другие условия.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Работодатель обязан обеспечить работника необходимым оборудованием, программно-техническими средствами и средствами защиты информации. В случае использования работником собственных или арендованных технических средств работодатель обязан выплачивать ему компенсацию, а также возмещать связанные с этим расходы.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письменному заявлению дистанционного работника работодатель не позднее трех рабочих дней со дня его получения обязан направить ему надлежащим образом оформленный экземпляр трудового договора или дополнительного соглашения на бумажном носителе.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наступлении страхового случая, например, болезни, рождения ребенка, работник обязан направить работодателю оригиналы документов, подтверждающих данные факты по почте заказным письмом с уведомлением либо представить сведения о серии и номере листка нетрудоспособности, сформированного медицинской организацией в форме электронного документа.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Особенности режима рабочего времени и времени отдыха дистанционного работника определяются коллективным договором, локальным нормативным актом, принятым с учетом мнения выборного органа первичной профсоюзной организации, трудовым договором и дополнительным соглашением к трудовому договору.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Табель учета рабочего времени ведется как обычно, с указанием количества отработанных часов по графику сотрудника.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Для увольнения дистанционного работника помимо </w:t>
      </w:r>
      <w:proofErr w:type="gramStart"/>
      <w:r>
        <w:rPr>
          <w:color w:val="333333"/>
          <w:sz w:val="28"/>
          <w:szCs w:val="28"/>
        </w:rPr>
        <w:t>общеизвестных</w:t>
      </w:r>
      <w:proofErr w:type="gramEnd"/>
      <w:r>
        <w:rPr>
          <w:color w:val="333333"/>
          <w:sz w:val="28"/>
          <w:szCs w:val="28"/>
        </w:rPr>
        <w:t xml:space="preserve"> введены следующие дополнительные основания: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отсутствие взаимодействия с работодателем без уважительных причин по вопросам, связанным с выполнением трудовой функции более 2-х рабочих дней подряд со дня поступления запроса работодателя;</w:t>
      </w:r>
    </w:p>
    <w:p w:rsidR="0037707A" w:rsidRDefault="0037707A" w:rsidP="0037707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переезд работника в местность, где исключена возможность исполнения трудовых обязанностей на прежних условиях.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801DEE"/>
    <w:rsid w:val="00A87FCE"/>
    <w:rsid w:val="00BE5F8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2023-05-21T11:31:00Z</cp:lastPrinted>
  <dcterms:created xsi:type="dcterms:W3CDTF">2023-05-21T11:34:00Z</dcterms:created>
  <dcterms:modified xsi:type="dcterms:W3CDTF">2023-05-21T11:34:00Z</dcterms:modified>
</cp:coreProperties>
</file>