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509" w:rsidRPr="00607509" w:rsidRDefault="00607509" w:rsidP="00CF71B8">
      <w:pPr>
        <w:spacing w:after="0" w:line="240" w:lineRule="auto"/>
        <w:rPr>
          <w:rFonts w:ascii="Arial" w:eastAsia="Times New Roman" w:hAnsi="Arial" w:cs="Arial"/>
          <w:color w:val="3D4146"/>
          <w:sz w:val="28"/>
          <w:szCs w:val="72"/>
          <w:lang w:eastAsia="ru-RU"/>
        </w:rPr>
      </w:pPr>
      <w:bookmarkStart w:id="0" w:name="_GoBack"/>
      <w:bookmarkEnd w:id="0"/>
      <w:r w:rsidRPr="00607509">
        <w:rPr>
          <w:rFonts w:ascii="Arial" w:eastAsia="Times New Roman" w:hAnsi="Arial" w:cs="Arial"/>
          <w:color w:val="3D4146"/>
          <w:sz w:val="28"/>
          <w:szCs w:val="72"/>
          <w:lang w:eastAsia="ru-RU"/>
        </w:rPr>
        <w:t>Росреестр представил дайджест законодательных изменений в сфере земли и недвижимости за IV квартал 2021 года</w:t>
      </w:r>
    </w:p>
    <w:p w:rsidR="00CC5F1A" w:rsidRDefault="00CC5F1A" w:rsidP="00CF71B8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</w:p>
    <w:p w:rsidR="00607509" w:rsidRPr="00607509" w:rsidRDefault="00607509" w:rsidP="00CF71B8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607509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Росреестр опубликовал очередной </w:t>
      </w:r>
      <w:hyperlink r:id="rId4" w:history="1">
        <w:r w:rsidRPr="00607509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дайджест</w:t>
        </w:r>
        <w:r w:rsidRPr="00607509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lang w:eastAsia="ru-RU"/>
          </w:rPr>
          <w:t> </w:t>
        </w:r>
        <w:r w:rsidRPr="00607509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законодательных изменений</w:t>
        </w:r>
      </w:hyperlink>
      <w:r w:rsidRPr="00607509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 в сфере земли и недвижимости за IV квартал 2021 года. Документ разработан для оперативного информирования представителей органов власти, профессионального сообщества и граждан о правовых нововведениях по направлениям деятельности ведомства.</w:t>
      </w:r>
    </w:p>
    <w:p w:rsidR="00607509" w:rsidRPr="00607509" w:rsidRDefault="00607509" w:rsidP="00CF71B8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</w:p>
    <w:p w:rsidR="00607509" w:rsidRPr="00607509" w:rsidRDefault="00607509" w:rsidP="00CF71B8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607509">
        <w:rPr>
          <w:rFonts w:ascii="Arial" w:eastAsia="Times New Roman" w:hAnsi="Arial" w:cs="Arial"/>
          <w:color w:val="292C2F"/>
          <w:sz w:val="21"/>
          <w:szCs w:val="21"/>
          <w:lang w:eastAsia="ru-RU"/>
        </w:rPr>
        <w:t xml:space="preserve">Ранее руководитель </w:t>
      </w:r>
      <w:proofErr w:type="spellStart"/>
      <w:r w:rsidRPr="00607509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Росреестра</w:t>
      </w:r>
      <w:proofErr w:type="spellEnd"/>
      <w:r w:rsidRPr="00607509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 </w:t>
      </w:r>
      <w:r w:rsidRPr="00607509">
        <w:rPr>
          <w:rFonts w:ascii="Arial" w:eastAsia="Times New Roman" w:hAnsi="Arial" w:cs="Arial"/>
          <w:b/>
          <w:bCs/>
          <w:color w:val="292C2F"/>
          <w:sz w:val="21"/>
          <w:szCs w:val="21"/>
          <w:lang w:eastAsia="ru-RU"/>
        </w:rPr>
        <w:t xml:space="preserve">Олег </w:t>
      </w:r>
      <w:proofErr w:type="spellStart"/>
      <w:r w:rsidRPr="00607509">
        <w:rPr>
          <w:rFonts w:ascii="Arial" w:eastAsia="Times New Roman" w:hAnsi="Arial" w:cs="Arial"/>
          <w:b/>
          <w:bCs/>
          <w:color w:val="292C2F"/>
          <w:sz w:val="21"/>
          <w:szCs w:val="21"/>
          <w:lang w:eastAsia="ru-RU"/>
        </w:rPr>
        <w:t>Скуфинский</w:t>
      </w:r>
      <w:proofErr w:type="spellEnd"/>
      <w:r w:rsidRPr="00607509">
        <w:rPr>
          <w:rFonts w:ascii="Arial" w:eastAsia="Times New Roman" w:hAnsi="Arial" w:cs="Arial"/>
          <w:b/>
          <w:bCs/>
          <w:color w:val="292C2F"/>
          <w:sz w:val="21"/>
          <w:szCs w:val="21"/>
          <w:lang w:eastAsia="ru-RU"/>
        </w:rPr>
        <w:t> </w:t>
      </w:r>
      <w:hyperlink r:id="rId5" w:history="1">
        <w:r w:rsidRPr="00607509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заявил</w:t>
        </w:r>
      </w:hyperlink>
      <w:r w:rsidRPr="00607509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 о важности разъяснения законодательных актов, разработанных при участии ведомства, чтобы граждане и участники рынка своевременно узнавали о произошедших изменениях и могли воспользоваться новыми правовыми инструментами.</w:t>
      </w:r>
    </w:p>
    <w:p w:rsidR="00607509" w:rsidRPr="00607509" w:rsidRDefault="00607509" w:rsidP="00CF71B8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</w:p>
    <w:p w:rsidR="00607509" w:rsidRPr="00607509" w:rsidRDefault="00607509" w:rsidP="00CF71B8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607509">
        <w:rPr>
          <w:rFonts w:ascii="Arial" w:eastAsia="Times New Roman" w:hAnsi="Arial" w:cs="Arial"/>
          <w:i/>
          <w:iCs/>
          <w:color w:val="292C2F"/>
          <w:sz w:val="21"/>
          <w:szCs w:val="21"/>
          <w:lang w:eastAsia="ru-RU"/>
        </w:rPr>
        <w:t>«Нужны законы, которые соответствуют потребностям общества. В этих целях Росреестр проводит подготовительную и разъяснительную работу, чтобы обеспечить реализацию нормативных актов. Необходимо задействовать органы власти субъектов и муниципалитеты, которые работают с населением на местах и могут оперативно донести до людей важные законодательные изменения в сфере земли и недвижимости»,</w:t>
      </w:r>
      <w:r w:rsidRPr="00607509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 - подчеркнул глава Росреестра.</w:t>
      </w:r>
    </w:p>
    <w:p w:rsidR="00607509" w:rsidRPr="00607509" w:rsidRDefault="00607509" w:rsidP="00CF71B8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</w:p>
    <w:p w:rsidR="00607509" w:rsidRPr="00607509" w:rsidRDefault="00607509" w:rsidP="00CF71B8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607509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В новом дайджесте описаны изменения в правовых нормах, касающиеся в том числе деятельности застройщиков. В частности, 6 декабря 2021 года был принят </w:t>
      </w:r>
      <w:r w:rsidRPr="00607509">
        <w:rPr>
          <w:rFonts w:ascii="Arial" w:eastAsia="Times New Roman" w:hAnsi="Arial" w:cs="Arial"/>
          <w:b/>
          <w:bCs/>
          <w:color w:val="292C2F"/>
          <w:sz w:val="21"/>
          <w:szCs w:val="21"/>
          <w:lang w:eastAsia="ru-RU"/>
        </w:rPr>
        <w:t>Федеральный закон № 408-ФЗ</w:t>
      </w:r>
      <w:r w:rsidRPr="00607509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 (от 6 декабря 2021 года), которым предусмотрены меры по упрощению регистрации объектов недвижимости для застройщиков.</w:t>
      </w:r>
    </w:p>
    <w:p w:rsidR="00607509" w:rsidRPr="00607509" w:rsidRDefault="00607509" w:rsidP="00CF71B8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</w:p>
    <w:p w:rsidR="00607509" w:rsidRPr="00607509" w:rsidRDefault="00607509" w:rsidP="00CF71B8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607509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Согласно закону, застройщику больше не нужно специально идти в Росреестр и подавать заявление о регистрации права собственности на объект капитального строительства. За него это сделает уполномоченный орган власти – он одновременно направит заявление о кадастровом учете объекта и о регистрации права собственности застройщика.</w:t>
      </w:r>
    </w:p>
    <w:p w:rsidR="00607509" w:rsidRPr="00607509" w:rsidRDefault="00607509" w:rsidP="00CF71B8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</w:p>
    <w:p w:rsidR="00607509" w:rsidRPr="00607509" w:rsidRDefault="00607509" w:rsidP="00CF71B8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607509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По словам Президента Национального объединения застройщиков жилья </w:t>
      </w:r>
      <w:r w:rsidRPr="00607509">
        <w:rPr>
          <w:rFonts w:ascii="Arial" w:eastAsia="Times New Roman" w:hAnsi="Arial" w:cs="Arial"/>
          <w:b/>
          <w:bCs/>
          <w:color w:val="292C2F"/>
          <w:sz w:val="21"/>
          <w:szCs w:val="21"/>
          <w:lang w:eastAsia="ru-RU"/>
        </w:rPr>
        <w:t xml:space="preserve">Леонида </w:t>
      </w:r>
      <w:proofErr w:type="spellStart"/>
      <w:r w:rsidRPr="00607509">
        <w:rPr>
          <w:rFonts w:ascii="Arial" w:eastAsia="Times New Roman" w:hAnsi="Arial" w:cs="Arial"/>
          <w:b/>
          <w:bCs/>
          <w:color w:val="292C2F"/>
          <w:sz w:val="21"/>
          <w:szCs w:val="21"/>
          <w:lang w:eastAsia="ru-RU"/>
        </w:rPr>
        <w:t>Казинца</w:t>
      </w:r>
      <w:proofErr w:type="spellEnd"/>
      <w:r w:rsidRPr="00607509">
        <w:rPr>
          <w:rFonts w:ascii="Arial" w:eastAsia="Times New Roman" w:hAnsi="Arial" w:cs="Arial"/>
          <w:b/>
          <w:bCs/>
          <w:color w:val="292C2F"/>
          <w:sz w:val="21"/>
          <w:szCs w:val="21"/>
          <w:lang w:eastAsia="ru-RU"/>
        </w:rPr>
        <w:t>, </w:t>
      </w:r>
      <w:r w:rsidRPr="00607509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«упрощение процедур является не только своевременным, но и абсолютно необходимым».</w:t>
      </w:r>
    </w:p>
    <w:p w:rsidR="00607509" w:rsidRPr="00607509" w:rsidRDefault="00607509" w:rsidP="00CF71B8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607509">
        <w:rPr>
          <w:rFonts w:ascii="Arial" w:eastAsia="Times New Roman" w:hAnsi="Arial" w:cs="Arial"/>
          <w:color w:val="292C2F"/>
          <w:sz w:val="21"/>
          <w:szCs w:val="21"/>
          <w:lang w:eastAsia="ru-RU"/>
        </w:rPr>
        <w:br/>
        <w:t>«</w:t>
      </w:r>
      <w:r w:rsidRPr="00607509">
        <w:rPr>
          <w:rFonts w:ascii="Arial" w:eastAsia="Times New Roman" w:hAnsi="Arial" w:cs="Arial"/>
          <w:i/>
          <w:iCs/>
          <w:color w:val="292C2F"/>
          <w:sz w:val="21"/>
          <w:szCs w:val="21"/>
          <w:lang w:eastAsia="ru-RU"/>
        </w:rPr>
        <w:t>Застройщики поддерживают законопроекты и инициативы, упрощающие процедуры строительства и ввода объекта в оборот. В настоящий момент различные разрешительные и контрольные процедуры перегружают процесс инвестиций в жилую и коммерческую промышленную недвижимость. Количество процедур до сих пор является избыточным. Процесс документальной подготовки к началу строительства и оформления объекта после окончания строительства всегда занимают гораздо больше времени, чем сам процесс строительства объекта. Для увеличения инвестиционной активности и улучшения экономических результатов инновационной деятельности необходимо сокращать сроки»</w:t>
      </w:r>
      <w:r w:rsidRPr="00607509">
        <w:rPr>
          <w:rFonts w:ascii="Arial" w:eastAsia="Times New Roman" w:hAnsi="Arial" w:cs="Arial"/>
          <w:color w:val="292C2F"/>
          <w:sz w:val="21"/>
          <w:szCs w:val="21"/>
          <w:lang w:eastAsia="ru-RU"/>
        </w:rPr>
        <w:t xml:space="preserve">, - сообщил ранее Леонид </w:t>
      </w:r>
      <w:proofErr w:type="spellStart"/>
      <w:r w:rsidRPr="00607509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Казинец</w:t>
      </w:r>
      <w:proofErr w:type="spellEnd"/>
      <w:r w:rsidRPr="00607509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.</w:t>
      </w:r>
    </w:p>
    <w:p w:rsidR="00607509" w:rsidRPr="00607509" w:rsidRDefault="00607509" w:rsidP="00CF71B8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</w:p>
    <w:p w:rsidR="00607509" w:rsidRPr="00607509" w:rsidRDefault="00607509" w:rsidP="00CF71B8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607509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Кроме того, 30 декабря 2021 года был принят </w:t>
      </w:r>
      <w:r w:rsidRPr="00607509">
        <w:rPr>
          <w:rFonts w:ascii="Arial" w:eastAsia="Times New Roman" w:hAnsi="Arial" w:cs="Arial"/>
          <w:b/>
          <w:bCs/>
          <w:color w:val="292C2F"/>
          <w:sz w:val="21"/>
          <w:szCs w:val="21"/>
          <w:lang w:eastAsia="ru-RU"/>
        </w:rPr>
        <w:t>Федеральный закон № 476-ФЗ, </w:t>
      </w:r>
      <w:r w:rsidRPr="00607509">
        <w:rPr>
          <w:rFonts w:ascii="Arial" w:eastAsia="Times New Roman" w:hAnsi="Arial" w:cs="Arial"/>
          <w:color w:val="292C2F"/>
          <w:sz w:val="21"/>
          <w:szCs w:val="21"/>
          <w:lang w:eastAsia="ru-RU"/>
        </w:rPr>
        <w:t xml:space="preserve">совершенствующий меры по защите прав дольщиков, в том числе в области привлечения денежных средств граждан и </w:t>
      </w:r>
      <w:proofErr w:type="spellStart"/>
      <w:r w:rsidRPr="00607509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юрлиц</w:t>
      </w:r>
      <w:proofErr w:type="spellEnd"/>
      <w:r w:rsidRPr="00607509">
        <w:rPr>
          <w:rFonts w:ascii="Arial" w:eastAsia="Times New Roman" w:hAnsi="Arial" w:cs="Arial"/>
          <w:color w:val="292C2F"/>
          <w:sz w:val="21"/>
          <w:szCs w:val="21"/>
          <w:lang w:eastAsia="ru-RU"/>
        </w:rPr>
        <w:t xml:space="preserve"> для строительства объектов малоэтажного строительства.</w:t>
      </w:r>
    </w:p>
    <w:p w:rsidR="00607509" w:rsidRPr="00607509" w:rsidRDefault="00607509" w:rsidP="00CF71B8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</w:p>
    <w:p w:rsidR="00607509" w:rsidRPr="00607509" w:rsidRDefault="00607509" w:rsidP="00CF71B8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607509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«</w:t>
      </w:r>
      <w:r w:rsidRPr="00607509">
        <w:rPr>
          <w:rFonts w:ascii="Arial" w:eastAsia="Times New Roman" w:hAnsi="Arial" w:cs="Arial"/>
          <w:i/>
          <w:iCs/>
          <w:color w:val="292C2F"/>
          <w:sz w:val="21"/>
          <w:szCs w:val="21"/>
          <w:lang w:eastAsia="ru-RU"/>
        </w:rPr>
        <w:t>Наша цель — общественный контроль за обеспечением прав граждан в сфере деятельности Росреестра. Положения закона существенно расширяют пакет существующих мер в защиту прав дольщиков. Согласно документу, на комплексную малоэтажную застройку теперь распространены положения Федерального закона об участии в долевом строительстве многоквартирных домов и иных объектов недвижимости. Определены условия договора участия в долевом строительстве, порядок передачи застройщиком объекта долевого строительства. Установлены особенности регистрации права на земельный участок и расположенный на нем объект индивидуального жилищного строительства. Это позволит не допустить появления новых проблемных домов и обманутых дольщиков</w:t>
      </w:r>
      <w:r w:rsidRPr="00607509">
        <w:rPr>
          <w:rFonts w:ascii="Arial" w:eastAsia="Times New Roman" w:hAnsi="Arial" w:cs="Arial"/>
          <w:color w:val="292C2F"/>
          <w:sz w:val="21"/>
          <w:szCs w:val="21"/>
          <w:lang w:eastAsia="ru-RU"/>
        </w:rPr>
        <w:t xml:space="preserve">», - отметил председатель Общественного совета при </w:t>
      </w:r>
      <w:proofErr w:type="spellStart"/>
      <w:r w:rsidRPr="00607509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Росреестре</w:t>
      </w:r>
      <w:proofErr w:type="spellEnd"/>
      <w:r w:rsidRPr="00607509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 </w:t>
      </w:r>
      <w:r w:rsidRPr="00607509">
        <w:rPr>
          <w:rFonts w:ascii="Arial" w:eastAsia="Times New Roman" w:hAnsi="Arial" w:cs="Arial"/>
          <w:b/>
          <w:bCs/>
          <w:color w:val="292C2F"/>
          <w:sz w:val="21"/>
          <w:szCs w:val="21"/>
          <w:lang w:eastAsia="ru-RU"/>
        </w:rPr>
        <w:t xml:space="preserve">Александр </w:t>
      </w:r>
      <w:proofErr w:type="spellStart"/>
      <w:r w:rsidRPr="00607509">
        <w:rPr>
          <w:rFonts w:ascii="Arial" w:eastAsia="Times New Roman" w:hAnsi="Arial" w:cs="Arial"/>
          <w:b/>
          <w:bCs/>
          <w:color w:val="292C2F"/>
          <w:sz w:val="21"/>
          <w:szCs w:val="21"/>
          <w:lang w:eastAsia="ru-RU"/>
        </w:rPr>
        <w:t>Каньшин</w:t>
      </w:r>
      <w:proofErr w:type="spellEnd"/>
      <w:r w:rsidRPr="00607509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.</w:t>
      </w:r>
    </w:p>
    <w:p w:rsidR="00607509" w:rsidRPr="00607509" w:rsidRDefault="00607509" w:rsidP="00CF71B8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</w:p>
    <w:p w:rsidR="00607509" w:rsidRPr="00607509" w:rsidRDefault="00607509" w:rsidP="00CF71B8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607509">
        <w:rPr>
          <w:rFonts w:ascii="Arial" w:eastAsia="Times New Roman" w:hAnsi="Arial" w:cs="Arial"/>
          <w:b/>
          <w:bCs/>
          <w:color w:val="292C2F"/>
          <w:sz w:val="21"/>
          <w:szCs w:val="21"/>
          <w:lang w:eastAsia="ru-RU"/>
        </w:rPr>
        <w:lastRenderedPageBreak/>
        <w:t>Федеральный закон № 478-ФЗ</w:t>
      </w:r>
      <w:r w:rsidRPr="00607509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, который называют «Дачной амнистией 2.0», принят 30 декабря 2021 года. Как ранее </w:t>
      </w:r>
      <w:hyperlink r:id="rId6" w:history="1">
        <w:r w:rsidRPr="00607509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пояснял</w:t>
        </w:r>
      </w:hyperlink>
      <w:r w:rsidRPr="00607509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 Председатель Государственной Думы </w:t>
      </w:r>
      <w:hyperlink r:id="rId7" w:history="1">
        <w:r w:rsidRPr="00607509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lang w:eastAsia="ru-RU"/>
          </w:rPr>
          <w:t>Вячеслав Володин</w:t>
        </w:r>
      </w:hyperlink>
      <w:r w:rsidRPr="00607509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, закон «предусматривает механизм упрощенного оформления прав на жилые дома, построенные на государственных, муниципальных землях до вступления в силу Градостроительного кодекса РФ от 7 мая 1998 года, и одновременно на земельные участки, на которых они расположены».</w:t>
      </w:r>
    </w:p>
    <w:p w:rsidR="00607509" w:rsidRPr="00607509" w:rsidRDefault="00607509" w:rsidP="00CF71B8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607509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Кроме того, закон позволит дополнительно защитить права граждан, получивших в наследство такое имущество, чьи бывшие владельцы не успели воспользоваться «дачной амнистией».</w:t>
      </w:r>
    </w:p>
    <w:p w:rsidR="00607509" w:rsidRPr="00607509" w:rsidRDefault="00607509" w:rsidP="00CF71B8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</w:p>
    <w:p w:rsidR="00607509" w:rsidRPr="00607509" w:rsidRDefault="00607509" w:rsidP="00CF71B8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607509">
        <w:rPr>
          <w:rFonts w:ascii="Arial" w:eastAsia="Times New Roman" w:hAnsi="Arial" w:cs="Arial"/>
          <w:b/>
          <w:bCs/>
          <w:color w:val="292C2F"/>
          <w:sz w:val="21"/>
          <w:szCs w:val="21"/>
          <w:lang w:eastAsia="ru-RU"/>
        </w:rPr>
        <w:t>Федеральный закон № 448-ФЗ, </w:t>
      </w:r>
      <w:r w:rsidRPr="00607509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принятый</w:t>
      </w:r>
      <w:r w:rsidRPr="00607509">
        <w:rPr>
          <w:rFonts w:ascii="Arial" w:eastAsia="Times New Roman" w:hAnsi="Arial" w:cs="Arial"/>
          <w:b/>
          <w:bCs/>
          <w:color w:val="292C2F"/>
          <w:sz w:val="21"/>
          <w:szCs w:val="21"/>
          <w:lang w:eastAsia="ru-RU"/>
        </w:rPr>
        <w:t> </w:t>
      </w:r>
      <w:r w:rsidRPr="00607509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30 декабря 2021 года, предусматривает создание публично-правовой компании «</w:t>
      </w:r>
      <w:proofErr w:type="spellStart"/>
      <w:r w:rsidRPr="00607509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Роскадастр</w:t>
      </w:r>
      <w:proofErr w:type="spellEnd"/>
      <w:r w:rsidRPr="00607509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» в целях реализации ключевых проектов отрасли геодезии и картографии, в том числе государственной программы «Национальная система пространственных данных».</w:t>
      </w:r>
    </w:p>
    <w:p w:rsidR="00607509" w:rsidRPr="00607509" w:rsidRDefault="00607509" w:rsidP="00CF71B8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</w:p>
    <w:p w:rsidR="00607509" w:rsidRPr="00607509" w:rsidRDefault="00607509" w:rsidP="00CF71B8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607509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Как заявил академик РАН, профессор Государственного университета по землеустройству</w:t>
      </w:r>
      <w:r w:rsidRPr="00607509">
        <w:rPr>
          <w:rFonts w:ascii="Arial" w:eastAsia="Times New Roman" w:hAnsi="Arial" w:cs="Arial"/>
          <w:b/>
          <w:bCs/>
          <w:color w:val="292C2F"/>
          <w:sz w:val="21"/>
          <w:szCs w:val="21"/>
          <w:lang w:eastAsia="ru-RU"/>
        </w:rPr>
        <w:t xml:space="preserve"> Николай </w:t>
      </w:r>
      <w:proofErr w:type="spellStart"/>
      <w:r w:rsidRPr="00607509">
        <w:rPr>
          <w:rFonts w:ascii="Arial" w:eastAsia="Times New Roman" w:hAnsi="Arial" w:cs="Arial"/>
          <w:b/>
          <w:bCs/>
          <w:color w:val="292C2F"/>
          <w:sz w:val="21"/>
          <w:szCs w:val="21"/>
          <w:lang w:eastAsia="ru-RU"/>
        </w:rPr>
        <w:t>Комов</w:t>
      </w:r>
      <w:proofErr w:type="spellEnd"/>
      <w:r w:rsidRPr="00607509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, важнейшей задачей в сфере кадастрового учета недвижимости, регистрации прав на нее, создания национальной системы пространственных данных о российской земле и недвижимости является консолидация имеющихся в данной сфере ресурсов. Для этого требуется мощная законодательная база, которая давно действует во многих развитых странах.</w:t>
      </w:r>
    </w:p>
    <w:p w:rsidR="00607509" w:rsidRPr="00607509" w:rsidRDefault="00607509" w:rsidP="00CF71B8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</w:p>
    <w:p w:rsidR="00607509" w:rsidRPr="00607509" w:rsidRDefault="00607509" w:rsidP="00CF71B8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607509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«</w:t>
      </w:r>
      <w:r w:rsidRPr="00607509">
        <w:rPr>
          <w:rFonts w:ascii="Arial" w:eastAsia="Times New Roman" w:hAnsi="Arial" w:cs="Arial"/>
          <w:i/>
          <w:iCs/>
          <w:color w:val="292C2F"/>
          <w:sz w:val="21"/>
          <w:szCs w:val="21"/>
          <w:lang w:eastAsia="ru-RU"/>
        </w:rPr>
        <w:t>Создание ППК «</w:t>
      </w:r>
      <w:proofErr w:type="spellStart"/>
      <w:r w:rsidRPr="00607509">
        <w:rPr>
          <w:rFonts w:ascii="Arial" w:eastAsia="Times New Roman" w:hAnsi="Arial" w:cs="Arial"/>
          <w:i/>
          <w:iCs/>
          <w:color w:val="292C2F"/>
          <w:sz w:val="21"/>
          <w:szCs w:val="21"/>
          <w:lang w:eastAsia="ru-RU"/>
        </w:rPr>
        <w:t>Роскадастр</w:t>
      </w:r>
      <w:proofErr w:type="spellEnd"/>
      <w:r w:rsidRPr="00607509">
        <w:rPr>
          <w:rFonts w:ascii="Arial" w:eastAsia="Times New Roman" w:hAnsi="Arial" w:cs="Arial"/>
          <w:i/>
          <w:iCs/>
          <w:color w:val="292C2F"/>
          <w:sz w:val="21"/>
          <w:szCs w:val="21"/>
          <w:lang w:eastAsia="ru-RU"/>
        </w:rPr>
        <w:t>» обеспечит эффективное использование пространственных данных в целях устойчивого развития страны. Позволит не только создать реальную систему «одного окна» для всех пользователей пространственно-картографических данных, но и сократить сроки оказания услуг, повысить их качество</w:t>
      </w:r>
      <w:r w:rsidRPr="00607509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», - отметил эксперт.</w:t>
      </w:r>
    </w:p>
    <w:p w:rsidR="00607509" w:rsidRPr="00607509" w:rsidRDefault="00607509" w:rsidP="00CF71B8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</w:p>
    <w:p w:rsidR="00607509" w:rsidRPr="00607509" w:rsidRDefault="00607509" w:rsidP="00CF71B8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607509">
        <w:rPr>
          <w:rFonts w:ascii="Arial" w:eastAsia="Times New Roman" w:hAnsi="Arial" w:cs="Arial"/>
          <w:b/>
          <w:bCs/>
          <w:color w:val="292C2F"/>
          <w:sz w:val="21"/>
          <w:szCs w:val="21"/>
          <w:lang w:eastAsia="ru-RU"/>
        </w:rPr>
        <w:t>Также в дайджесте нашли свое отражение изменения в правовых нормах, которые установлены</w:t>
      </w:r>
      <w:r w:rsidRPr="00607509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:</w:t>
      </w:r>
    </w:p>
    <w:p w:rsidR="00607509" w:rsidRPr="00607509" w:rsidRDefault="00607509" w:rsidP="00CF71B8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</w:p>
    <w:p w:rsidR="00607509" w:rsidRPr="00607509" w:rsidRDefault="00607509" w:rsidP="00CF71B8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607509">
        <w:rPr>
          <w:rFonts w:ascii="Arial" w:eastAsia="Times New Roman" w:hAnsi="Arial" w:cs="Arial"/>
          <w:b/>
          <w:bCs/>
          <w:color w:val="292C2F"/>
          <w:sz w:val="21"/>
          <w:szCs w:val="21"/>
          <w:lang w:eastAsia="ru-RU"/>
        </w:rPr>
        <w:t>Федеральным законом № 407-ФЗ</w:t>
      </w:r>
      <w:r w:rsidRPr="00607509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 (от 6 декабря 2021 года), закрепивший за фермерами и сельскохозяйственными потребительскими кооперативами возможность реализации продукции на земельных участках сельскохозяйственного назначения, где она была произведена;</w:t>
      </w:r>
    </w:p>
    <w:p w:rsidR="00607509" w:rsidRPr="00607509" w:rsidRDefault="00607509" w:rsidP="00CF71B8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</w:p>
    <w:p w:rsidR="00607509" w:rsidRPr="00607509" w:rsidRDefault="00607509" w:rsidP="00CF71B8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607509">
        <w:rPr>
          <w:rFonts w:ascii="Arial" w:eastAsia="Times New Roman" w:hAnsi="Arial" w:cs="Arial"/>
          <w:b/>
          <w:bCs/>
          <w:color w:val="292C2F"/>
          <w:sz w:val="21"/>
          <w:szCs w:val="21"/>
          <w:lang w:eastAsia="ru-RU"/>
        </w:rPr>
        <w:t>Федеральным законом № 430-ФЗ</w:t>
      </w:r>
      <w:r w:rsidRPr="00607509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 (от 21 декабря 2021 года), который вводит более четкое определение недвижимых вещей, их основные виды, характеристики и порядок образования;</w:t>
      </w:r>
    </w:p>
    <w:p w:rsidR="00607509" w:rsidRPr="00607509" w:rsidRDefault="00607509" w:rsidP="00CF71B8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</w:p>
    <w:p w:rsidR="00607509" w:rsidRPr="00607509" w:rsidRDefault="00607509" w:rsidP="00CF71B8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607509">
        <w:rPr>
          <w:rFonts w:ascii="Arial" w:eastAsia="Times New Roman" w:hAnsi="Arial" w:cs="Arial"/>
          <w:b/>
          <w:bCs/>
          <w:color w:val="292C2F"/>
          <w:sz w:val="21"/>
          <w:szCs w:val="21"/>
          <w:lang w:eastAsia="ru-RU"/>
        </w:rPr>
        <w:t>Федеральным законом № 449-ФЗ </w:t>
      </w:r>
      <w:r w:rsidRPr="00607509">
        <w:rPr>
          <w:rFonts w:ascii="Arial" w:eastAsia="Times New Roman" w:hAnsi="Arial" w:cs="Arial"/>
          <w:color w:val="292C2F"/>
          <w:sz w:val="21"/>
          <w:szCs w:val="21"/>
          <w:lang w:eastAsia="ru-RU"/>
        </w:rPr>
        <w:t xml:space="preserve">(от 30 декабря 2021 года), позволяющим перейти на безбумажный документооборот между МФЦ и </w:t>
      </w:r>
      <w:proofErr w:type="spellStart"/>
      <w:r w:rsidRPr="00607509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Росреестром</w:t>
      </w:r>
      <w:proofErr w:type="spellEnd"/>
      <w:r w:rsidRPr="00607509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, а также снизить сроки предоставления услуг;</w:t>
      </w:r>
    </w:p>
    <w:p w:rsidR="00607509" w:rsidRPr="00607509" w:rsidRDefault="00607509" w:rsidP="00CF71B8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</w:p>
    <w:p w:rsidR="00607509" w:rsidRPr="00607509" w:rsidRDefault="00607509" w:rsidP="00CF71B8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607509">
        <w:rPr>
          <w:rFonts w:ascii="Arial" w:eastAsia="Times New Roman" w:hAnsi="Arial" w:cs="Arial"/>
          <w:b/>
          <w:bCs/>
          <w:color w:val="292C2F"/>
          <w:sz w:val="21"/>
          <w:szCs w:val="21"/>
          <w:lang w:eastAsia="ru-RU"/>
        </w:rPr>
        <w:t>Федеральным законом № 447-ФЗ </w:t>
      </w:r>
      <w:r w:rsidRPr="00607509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(от 30 декабря 2021 года), решающим вопрос о продлении возможности установления публичного сервитута и предоставления в аренду земельных участков для владельцев сооружений, чьи права возникли до 01.01.2018 г.;</w:t>
      </w:r>
    </w:p>
    <w:p w:rsidR="00607509" w:rsidRPr="00607509" w:rsidRDefault="00607509" w:rsidP="00CF71B8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</w:p>
    <w:p w:rsidR="00607509" w:rsidRPr="00607509" w:rsidRDefault="00607509" w:rsidP="00CF71B8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607509">
        <w:rPr>
          <w:rFonts w:ascii="Arial" w:eastAsia="Times New Roman" w:hAnsi="Arial" w:cs="Arial"/>
          <w:b/>
          <w:bCs/>
          <w:color w:val="292C2F"/>
          <w:sz w:val="21"/>
          <w:szCs w:val="21"/>
          <w:lang w:eastAsia="ru-RU"/>
        </w:rPr>
        <w:t>Федеральным законом № 475-ФЗ</w:t>
      </w:r>
      <w:r w:rsidRPr="00607509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 (от 30 декабря 2021 года), решающим проблему обеспечения правообладателей и органов власти актуальными и достоверными сведениями о состоянии земель сельскохозяйственного назначения из государственного реестра таких земель;</w:t>
      </w:r>
    </w:p>
    <w:p w:rsidR="00607509" w:rsidRPr="00607509" w:rsidRDefault="00607509" w:rsidP="00CF71B8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</w:p>
    <w:p w:rsidR="00607509" w:rsidRPr="00607509" w:rsidRDefault="00607509" w:rsidP="00CF71B8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607509">
        <w:rPr>
          <w:rFonts w:ascii="Arial" w:eastAsia="Times New Roman" w:hAnsi="Arial" w:cs="Arial"/>
          <w:b/>
          <w:bCs/>
          <w:color w:val="292C2F"/>
          <w:sz w:val="21"/>
          <w:szCs w:val="21"/>
          <w:lang w:eastAsia="ru-RU"/>
        </w:rPr>
        <w:t>Федеральным законом № 493-ФЗ</w:t>
      </w:r>
      <w:r w:rsidRPr="00607509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 (от 30 декабря 2021 года), устранившим правовую неопределенность в вопросе о необходимости внесения в ЕГРН сведений о вспомогательном виде разрешенного использования земельных участков;</w:t>
      </w:r>
    </w:p>
    <w:p w:rsidR="00607509" w:rsidRPr="00607509" w:rsidRDefault="00607509" w:rsidP="00CF71B8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</w:p>
    <w:p w:rsidR="00607509" w:rsidRPr="00607509" w:rsidRDefault="00607509" w:rsidP="00CF71B8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607509">
        <w:rPr>
          <w:rFonts w:ascii="Arial" w:eastAsia="Times New Roman" w:hAnsi="Arial" w:cs="Arial"/>
          <w:b/>
          <w:bCs/>
          <w:color w:val="292C2F"/>
          <w:sz w:val="21"/>
          <w:szCs w:val="21"/>
          <w:lang w:eastAsia="ru-RU"/>
        </w:rPr>
        <w:t>Федеральным законом № 467-ФЗ </w:t>
      </w:r>
      <w:r w:rsidRPr="00607509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(от 30 декабря 2021 года), уточнившим порядок возмещения убытков, причиненных в том числе правомерными действиями органов государственной власти и органов местного самоуправления, вследствие которых возникли ограничения прав.</w:t>
      </w:r>
    </w:p>
    <w:p w:rsidR="00607509" w:rsidRPr="00607509" w:rsidRDefault="00607509" w:rsidP="00CF71B8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</w:p>
    <w:p w:rsidR="00C15002" w:rsidRDefault="00607509" w:rsidP="00CF71B8">
      <w:pPr>
        <w:spacing w:after="0" w:line="240" w:lineRule="auto"/>
      </w:pPr>
      <w:r w:rsidRPr="00607509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Материалы изложены в доступной и понятной форме, они помогут широкому кругу лиц быстро разобраться в сути и сод</w:t>
      </w:r>
      <w:r w:rsidR="000F6D8C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ержании нормативных документов.</w:t>
      </w:r>
    </w:p>
    <w:sectPr w:rsidR="00C15002" w:rsidSect="00CF71B8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509"/>
    <w:rsid w:val="000F6D8C"/>
    <w:rsid w:val="001E276B"/>
    <w:rsid w:val="00607509"/>
    <w:rsid w:val="00C15002"/>
    <w:rsid w:val="00CC5F1A"/>
    <w:rsid w:val="00CF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DD81D-4D55-48A9-81D8-6A4898AB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7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75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7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038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7414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uma.gov.ru/duma/persons/9910082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uma.gov.ru/news/53034/" TargetMode="External"/><Relationship Id="rId5" Type="http://schemas.openxmlformats.org/officeDocument/2006/relationships/hyperlink" Target="https://rosreestr.gov.ru/press/archive/oleg-skufinskiy-vlasti-subektov-dolzhny-aktivizirovat-rabotu-po-razyasneniyu-zakonodatelstva-v-sfere/" TargetMode="External"/><Relationship Id="rId4" Type="http://schemas.openxmlformats.org/officeDocument/2006/relationships/hyperlink" Target="https://rosreestr.gov.ru/upload/Doc/press/%D0%94%D0%B0%D0%B9%D0%B4%D0%B6%D0%B5%D1%81%D1%82_%D0%B7%D0%B0%D0%BA%D0%BE%D0%BD%D0%BE%D0%B4%D0%B0%D1%82%D0%B5%D0%BB%D1%8C%D0%BD%D1%8B%D1%85_%D0%B8%D0%B7%D0%BC%D0%B5%D0%BD%D0%B5%D0%BD%D0%B8%D0%B9_IV_%D0%BA%D0%B2_2021_%D0%B3%D0%BE%D0%B4%D0%B0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oko10</dc:creator>
  <cp:keywords/>
  <dc:description/>
  <cp:lastModifiedBy>Марина</cp:lastModifiedBy>
  <cp:revision>2</cp:revision>
  <cp:lastPrinted>2022-01-27T16:49:00Z</cp:lastPrinted>
  <dcterms:created xsi:type="dcterms:W3CDTF">2022-02-14T06:00:00Z</dcterms:created>
  <dcterms:modified xsi:type="dcterms:W3CDTF">2022-02-14T06:00:00Z</dcterms:modified>
</cp:coreProperties>
</file>