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0F4" w:rsidRPr="00CB70F4" w:rsidRDefault="00CB70F4" w:rsidP="00CB70F4">
      <w:pPr>
        <w:shd w:val="clear" w:color="auto" w:fill="FFFFFF"/>
        <w:spacing w:line="540" w:lineRule="atLeast"/>
        <w:rPr>
          <w:rFonts w:ascii="Times New Roman" w:eastAsia="Times New Roman" w:hAnsi="Times New Roman" w:cs="Times New Roman"/>
          <w:b/>
          <w:bCs/>
          <w:color w:val="333333"/>
          <w:sz w:val="28"/>
          <w:szCs w:val="28"/>
          <w:lang w:eastAsia="ru-RU"/>
        </w:rPr>
      </w:pPr>
      <w:bookmarkStart w:id="0" w:name="_GoBack"/>
      <w:r w:rsidRPr="00CB70F4">
        <w:rPr>
          <w:rFonts w:ascii="Times New Roman" w:eastAsia="Times New Roman" w:hAnsi="Times New Roman" w:cs="Times New Roman"/>
          <w:b/>
          <w:bCs/>
          <w:color w:val="333333"/>
          <w:sz w:val="28"/>
          <w:szCs w:val="28"/>
          <w:lang w:eastAsia="ru-RU"/>
        </w:rPr>
        <w:t> Конституционный Суд Российской Федерации разъяснил, как оплачивать за отопление лестничных площадок, подвалов и подъездов</w:t>
      </w:r>
    </w:p>
    <w:bookmarkEnd w:id="0"/>
    <w:p w:rsidR="00CB70F4" w:rsidRPr="00CB70F4" w:rsidRDefault="00CB70F4" w:rsidP="00CB70F4">
      <w:pPr>
        <w:shd w:val="clear" w:color="auto" w:fill="FFFFFF"/>
        <w:spacing w:after="120" w:line="240" w:lineRule="auto"/>
        <w:rPr>
          <w:rFonts w:ascii="Roboto" w:eastAsia="Times New Roman" w:hAnsi="Roboto" w:cs="Times New Roman"/>
          <w:color w:val="000000"/>
          <w:sz w:val="24"/>
          <w:szCs w:val="24"/>
          <w:lang w:eastAsia="ru-RU"/>
        </w:rPr>
      </w:pPr>
      <w:r w:rsidRPr="00CB70F4">
        <w:rPr>
          <w:rFonts w:ascii="Roboto" w:eastAsia="Times New Roman" w:hAnsi="Roboto" w:cs="Times New Roman"/>
          <w:color w:val="000000"/>
          <w:sz w:val="24"/>
          <w:szCs w:val="24"/>
          <w:lang w:eastAsia="ru-RU"/>
        </w:rPr>
        <w:t> </w:t>
      </w:r>
    </w:p>
    <w:p w:rsidR="00CB70F4" w:rsidRPr="00CB70F4" w:rsidRDefault="00CB70F4" w:rsidP="00CB70F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B70F4">
        <w:rPr>
          <w:rFonts w:ascii="Times New Roman" w:eastAsia="Times New Roman" w:hAnsi="Times New Roman" w:cs="Times New Roman"/>
          <w:color w:val="333333"/>
          <w:sz w:val="28"/>
          <w:szCs w:val="28"/>
          <w:lang w:eastAsia="ru-RU"/>
        </w:rPr>
        <w:t>В Конституционный Суд Российской Федерации обратилась жительница многоквартирного дома, который подключен к централизованной системе отопления. Однако значительная часть помещений, как жилых, так и нежилых, в доме обогревается при помощи газовых котлов.</w:t>
      </w:r>
    </w:p>
    <w:p w:rsidR="00CB70F4" w:rsidRPr="00CB70F4" w:rsidRDefault="00CB70F4" w:rsidP="00CB70F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B70F4">
        <w:rPr>
          <w:rFonts w:ascii="Times New Roman" w:eastAsia="Times New Roman" w:hAnsi="Times New Roman" w:cs="Times New Roman"/>
          <w:color w:val="333333"/>
          <w:sz w:val="28"/>
          <w:szCs w:val="28"/>
          <w:lang w:eastAsia="ru-RU"/>
        </w:rPr>
        <w:t>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(далее – Правила):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 2 к данным Правилам на основании показаний коллективного (общедомового) прибора учета тепловой энергии (</w:t>
      </w:r>
      <w:proofErr w:type="spellStart"/>
      <w:r w:rsidRPr="00CB70F4">
        <w:rPr>
          <w:rFonts w:ascii="Times New Roman" w:eastAsia="Times New Roman" w:hAnsi="Times New Roman" w:cs="Times New Roman"/>
          <w:color w:val="333333"/>
          <w:sz w:val="28"/>
          <w:szCs w:val="28"/>
          <w:lang w:eastAsia="ru-RU"/>
        </w:rPr>
        <w:t>абз</w:t>
      </w:r>
      <w:proofErr w:type="spellEnd"/>
      <w:r w:rsidRPr="00CB70F4">
        <w:rPr>
          <w:rFonts w:ascii="Times New Roman" w:eastAsia="Times New Roman" w:hAnsi="Times New Roman" w:cs="Times New Roman"/>
          <w:color w:val="333333"/>
          <w:sz w:val="28"/>
          <w:szCs w:val="28"/>
          <w:lang w:eastAsia="ru-RU"/>
        </w:rPr>
        <w:t>. 3 п.421 42.1); размер платы за коммунальную услугу, предоставленную на общедомовые нужды в случаях, установленных пунктом 40 данных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 2 к названным правилам (</w:t>
      </w:r>
      <w:proofErr w:type="spellStart"/>
      <w:r w:rsidRPr="00CB70F4">
        <w:rPr>
          <w:rFonts w:ascii="Times New Roman" w:eastAsia="Times New Roman" w:hAnsi="Times New Roman" w:cs="Times New Roman"/>
          <w:color w:val="333333"/>
          <w:sz w:val="28"/>
          <w:szCs w:val="28"/>
          <w:lang w:eastAsia="ru-RU"/>
        </w:rPr>
        <w:t>абз</w:t>
      </w:r>
      <w:proofErr w:type="spellEnd"/>
      <w:r w:rsidRPr="00CB70F4">
        <w:rPr>
          <w:rFonts w:ascii="Times New Roman" w:eastAsia="Times New Roman" w:hAnsi="Times New Roman" w:cs="Times New Roman"/>
          <w:color w:val="333333"/>
          <w:sz w:val="28"/>
          <w:szCs w:val="28"/>
          <w:lang w:eastAsia="ru-RU"/>
        </w:rPr>
        <w:t>. 1 п. 44);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п. 44 данных Правил, за такой расчетный период потребителям не начисляется (п. 45).</w:t>
      </w:r>
    </w:p>
    <w:p w:rsidR="00CB70F4" w:rsidRPr="00CB70F4" w:rsidRDefault="00CB70F4" w:rsidP="00CB70F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B70F4">
        <w:rPr>
          <w:rFonts w:ascii="Times New Roman" w:eastAsia="Times New Roman" w:hAnsi="Times New Roman" w:cs="Times New Roman"/>
          <w:color w:val="333333"/>
          <w:sz w:val="28"/>
          <w:szCs w:val="28"/>
          <w:lang w:eastAsia="ru-RU"/>
        </w:rPr>
        <w:t>С 2018 года собственники таких помещений получают квитанции на оплату коммунальной услуги по отоплению, предоставляемую на общедомовые нужды, исходя из показаний коллективного прибора учета тепловой энергии.</w:t>
      </w:r>
    </w:p>
    <w:p w:rsidR="00CB70F4" w:rsidRPr="00CB70F4" w:rsidRDefault="00CB70F4" w:rsidP="00CB70F4">
      <w:pPr>
        <w:shd w:val="clear" w:color="auto" w:fill="FFFFFF"/>
        <w:spacing w:after="100" w:afterAutospacing="1" w:line="240" w:lineRule="auto"/>
        <w:jc w:val="both"/>
        <w:rPr>
          <w:rFonts w:ascii="Roboto" w:eastAsia="Times New Roman" w:hAnsi="Roboto" w:cs="Times New Roman"/>
          <w:b/>
          <w:color w:val="333333"/>
          <w:sz w:val="24"/>
          <w:szCs w:val="24"/>
          <w:lang w:eastAsia="ru-RU"/>
        </w:rPr>
      </w:pPr>
      <w:r w:rsidRPr="00CB70F4">
        <w:rPr>
          <w:rFonts w:ascii="Times New Roman" w:eastAsia="Times New Roman" w:hAnsi="Times New Roman" w:cs="Times New Roman"/>
          <w:b/>
          <w:color w:val="333333"/>
          <w:sz w:val="28"/>
          <w:szCs w:val="28"/>
          <w:lang w:eastAsia="ru-RU"/>
        </w:rPr>
        <w:t xml:space="preserve">Жители с указанными начислениями не согласны, поскольку места общего пользования не оборудованы радиаторами, трубопроводами системы отопления, а инженерные сети в подвальных помещениях не обладают признаками </w:t>
      </w:r>
      <w:proofErr w:type="spellStart"/>
      <w:r w:rsidRPr="00CB70F4">
        <w:rPr>
          <w:rFonts w:ascii="Times New Roman" w:eastAsia="Times New Roman" w:hAnsi="Times New Roman" w:cs="Times New Roman"/>
          <w:b/>
          <w:color w:val="333333"/>
          <w:sz w:val="28"/>
          <w:szCs w:val="28"/>
          <w:lang w:eastAsia="ru-RU"/>
        </w:rPr>
        <w:t>теплопотребляющих</w:t>
      </w:r>
      <w:proofErr w:type="spellEnd"/>
      <w:r w:rsidRPr="00CB70F4">
        <w:rPr>
          <w:rFonts w:ascii="Times New Roman" w:eastAsia="Times New Roman" w:hAnsi="Times New Roman" w:cs="Times New Roman"/>
          <w:b/>
          <w:color w:val="333333"/>
          <w:sz w:val="28"/>
          <w:szCs w:val="28"/>
          <w:lang w:eastAsia="ru-RU"/>
        </w:rPr>
        <w:t xml:space="preserve"> устройств. Указанный факт подтвержден заключением судебной строительно-технической экспертизы.</w:t>
      </w:r>
    </w:p>
    <w:p w:rsidR="00CB70F4" w:rsidRPr="00CB70F4" w:rsidRDefault="00CB70F4" w:rsidP="00CB70F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B70F4">
        <w:rPr>
          <w:rFonts w:ascii="Times New Roman" w:eastAsia="Times New Roman" w:hAnsi="Times New Roman" w:cs="Times New Roman"/>
          <w:color w:val="333333"/>
          <w:sz w:val="28"/>
          <w:szCs w:val="28"/>
          <w:lang w:eastAsia="ru-RU"/>
        </w:rPr>
        <w:t>За разрешением спора жительница обратилась в суд.</w:t>
      </w:r>
    </w:p>
    <w:p w:rsidR="00CB70F4" w:rsidRPr="00CB70F4" w:rsidRDefault="00CB70F4" w:rsidP="00CB70F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B70F4">
        <w:rPr>
          <w:rFonts w:ascii="Times New Roman" w:eastAsia="Times New Roman" w:hAnsi="Times New Roman" w:cs="Times New Roman"/>
          <w:color w:val="333333"/>
          <w:sz w:val="28"/>
          <w:szCs w:val="28"/>
          <w:lang w:eastAsia="ru-RU"/>
        </w:rPr>
        <w:lastRenderedPageBreak/>
        <w:t>Суды всех инстанций отказали в удовлетворении требований по аннулированию вмененных жителям дома начислений, указывая, что законом не предусмотрено освобождение собственников помещений, имеющих автономную систему отопления, от оплаты коммунальных услуг на общедомовые нужды.</w:t>
      </w:r>
    </w:p>
    <w:p w:rsidR="00CB70F4" w:rsidRPr="00CB70F4" w:rsidRDefault="00CB70F4" w:rsidP="00CB70F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B70F4">
        <w:rPr>
          <w:rFonts w:ascii="Times New Roman" w:eastAsia="Times New Roman" w:hAnsi="Times New Roman" w:cs="Times New Roman"/>
          <w:color w:val="333333"/>
          <w:sz w:val="28"/>
          <w:szCs w:val="28"/>
          <w:lang w:eastAsia="ru-RU"/>
        </w:rPr>
        <w:t>Рассматривая дело, Конституционный Суд Российской Федерации указал на необходимость законодательного урегулирования механизма расчета платы, который будет учитывать не только потребление тепловой энергии на общедомовые нужды, поступившей по централизованной системе теплоснабжения, но и вырабатываемой индивидуальными источниками. Действующий порядок расчета платы за отопление никак не учитывает данное обстоятельство.</w:t>
      </w:r>
    </w:p>
    <w:p w:rsidR="00CB70F4" w:rsidRPr="00CB70F4" w:rsidRDefault="00CB70F4" w:rsidP="00CB70F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B70F4">
        <w:rPr>
          <w:rFonts w:ascii="Times New Roman" w:eastAsia="Times New Roman" w:hAnsi="Times New Roman" w:cs="Times New Roman"/>
          <w:color w:val="333333"/>
          <w:sz w:val="28"/>
          <w:szCs w:val="28"/>
          <w:lang w:eastAsia="ru-RU"/>
        </w:rPr>
        <w:t xml:space="preserve">В </w:t>
      </w:r>
      <w:r w:rsidRPr="00CB70F4">
        <w:rPr>
          <w:rFonts w:ascii="Times New Roman" w:eastAsia="Times New Roman" w:hAnsi="Times New Roman" w:cs="Times New Roman"/>
          <w:b/>
          <w:color w:val="333333"/>
          <w:sz w:val="28"/>
          <w:szCs w:val="28"/>
          <w:lang w:eastAsia="ru-RU"/>
        </w:rPr>
        <w:t xml:space="preserve">постановлении Конституционного Суда Российской Федерации от 27.04.2021 № 16-П </w:t>
      </w:r>
      <w:r w:rsidRPr="00CB70F4">
        <w:rPr>
          <w:rFonts w:ascii="Times New Roman" w:eastAsia="Times New Roman" w:hAnsi="Times New Roman" w:cs="Times New Roman"/>
          <w:color w:val="333333"/>
          <w:sz w:val="28"/>
          <w:szCs w:val="28"/>
          <w:lang w:eastAsia="ru-RU"/>
        </w:rPr>
        <w:t>указано, что собственники жилых и нежилых помещений, вне зависимости от используемого ими источника теплоснабжения (индивидуального или централизованного) фактически участвуют в опосредованном отоплении помещений общего пользования при условии соблюдения ими норматива поддержания температурного режима в принадлежащих им помещениях, а значит, несут расходы на отопление всего дома.</w:t>
      </w:r>
    </w:p>
    <w:p w:rsidR="00CB70F4" w:rsidRPr="00CB70F4" w:rsidRDefault="00CB70F4" w:rsidP="00CB70F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B70F4">
        <w:rPr>
          <w:rFonts w:ascii="Times New Roman" w:eastAsia="Times New Roman" w:hAnsi="Times New Roman" w:cs="Times New Roman"/>
          <w:color w:val="333333"/>
          <w:sz w:val="28"/>
          <w:szCs w:val="28"/>
          <w:lang w:eastAsia="ru-RU"/>
        </w:rPr>
        <w:t xml:space="preserve">В связи с указанным Конституционный Суд Российской Федерации признал </w:t>
      </w:r>
      <w:proofErr w:type="spellStart"/>
      <w:r w:rsidRPr="00CB70F4">
        <w:rPr>
          <w:rFonts w:ascii="Times New Roman" w:eastAsia="Times New Roman" w:hAnsi="Times New Roman" w:cs="Times New Roman"/>
          <w:color w:val="333333"/>
          <w:sz w:val="28"/>
          <w:szCs w:val="28"/>
          <w:lang w:eastAsia="ru-RU"/>
        </w:rPr>
        <w:t>абз</w:t>
      </w:r>
      <w:proofErr w:type="spellEnd"/>
      <w:r w:rsidRPr="00CB70F4">
        <w:rPr>
          <w:rFonts w:ascii="Times New Roman" w:eastAsia="Times New Roman" w:hAnsi="Times New Roman" w:cs="Times New Roman"/>
          <w:color w:val="333333"/>
          <w:sz w:val="28"/>
          <w:szCs w:val="28"/>
          <w:lang w:eastAsia="ru-RU"/>
        </w:rPr>
        <w:t>. 3 п. 42.1 Правил от 06.05.2011 № 354 «О предоставлении коммунальных услуг собственникам и пользователям помещений в многоквартирных домах и жилых домов» не соответствующими Конституции Российской Федерации и указал, что после законодательной проработки механизма расчета платы для таких случаев истица сможет получить компенсацию, форму и размер которой определит суд.</w:t>
      </w:r>
    </w:p>
    <w:p w:rsidR="00CB70F4" w:rsidRPr="00CB70F4" w:rsidRDefault="00CB70F4" w:rsidP="00CB70F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B70F4">
        <w:rPr>
          <w:rFonts w:ascii="Roboto" w:eastAsia="Times New Roman" w:hAnsi="Roboto" w:cs="Times New Roman"/>
          <w:color w:val="333333"/>
          <w:sz w:val="24"/>
          <w:szCs w:val="24"/>
          <w:lang w:eastAsia="ru-RU"/>
        </w:rPr>
        <w:t> </w:t>
      </w:r>
    </w:p>
    <w:p w:rsidR="00214993" w:rsidRDefault="00214993" w:rsidP="00012884">
      <w:pPr>
        <w:shd w:val="clear" w:color="auto" w:fill="FFFFFF"/>
        <w:spacing w:after="100" w:afterAutospacing="1" w:line="240" w:lineRule="auto"/>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xml:space="preserve">Информация подготовлена прокуратурой </w:t>
      </w:r>
      <w:proofErr w:type="spellStart"/>
      <w:proofErr w:type="gramStart"/>
      <w:r>
        <w:rPr>
          <w:rFonts w:ascii="Times New Roman" w:eastAsia="Times New Roman" w:hAnsi="Times New Roman" w:cs="Times New Roman"/>
          <w:color w:val="333333"/>
          <w:sz w:val="30"/>
          <w:szCs w:val="30"/>
          <w:lang w:eastAsia="ru-RU"/>
        </w:rPr>
        <w:t>Мышкинского</w:t>
      </w:r>
      <w:proofErr w:type="spellEnd"/>
      <w:r>
        <w:rPr>
          <w:rFonts w:ascii="Times New Roman" w:eastAsia="Times New Roman" w:hAnsi="Times New Roman" w:cs="Times New Roman"/>
          <w:color w:val="333333"/>
          <w:sz w:val="30"/>
          <w:szCs w:val="30"/>
          <w:lang w:eastAsia="ru-RU"/>
        </w:rPr>
        <w:t xml:space="preserve">  района</w:t>
      </w:r>
      <w:proofErr w:type="gramEnd"/>
    </w:p>
    <w:p w:rsidR="00214993" w:rsidRPr="00012884" w:rsidRDefault="00214993" w:rsidP="00012884">
      <w:pPr>
        <w:shd w:val="clear" w:color="auto" w:fill="FFFFFF"/>
        <w:spacing w:after="100" w:afterAutospacing="1" w:line="240" w:lineRule="auto"/>
        <w:jc w:val="both"/>
        <w:rPr>
          <w:rFonts w:ascii="Roboto" w:eastAsia="Times New Roman" w:hAnsi="Roboto" w:cs="Times New Roman"/>
          <w:color w:val="333333"/>
          <w:sz w:val="24"/>
          <w:szCs w:val="24"/>
          <w:lang w:eastAsia="ru-RU"/>
        </w:rPr>
      </w:pPr>
    </w:p>
    <w:p w:rsidR="00012884" w:rsidRPr="00012884" w:rsidRDefault="00012884" w:rsidP="0001288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012884">
        <w:rPr>
          <w:rFonts w:ascii="Roboto" w:eastAsia="Times New Roman" w:hAnsi="Roboto" w:cs="Times New Roman"/>
          <w:color w:val="333333"/>
          <w:sz w:val="24"/>
          <w:szCs w:val="24"/>
          <w:lang w:eastAsia="ru-RU"/>
        </w:rPr>
        <w:t> </w:t>
      </w:r>
    </w:p>
    <w:p w:rsidR="00397CA6" w:rsidRDefault="00397CA6"/>
    <w:sectPr w:rsidR="00397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62"/>
    <w:rsid w:val="00012884"/>
    <w:rsid w:val="00214993"/>
    <w:rsid w:val="00397CA6"/>
    <w:rsid w:val="003E3562"/>
    <w:rsid w:val="009C5E0D"/>
    <w:rsid w:val="00CB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3839E-87BE-4C09-A042-C655FE90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81421">
      <w:bodyDiv w:val="1"/>
      <w:marLeft w:val="0"/>
      <w:marRight w:val="0"/>
      <w:marTop w:val="0"/>
      <w:marBottom w:val="0"/>
      <w:divBdr>
        <w:top w:val="none" w:sz="0" w:space="0" w:color="auto"/>
        <w:left w:val="none" w:sz="0" w:space="0" w:color="auto"/>
        <w:bottom w:val="none" w:sz="0" w:space="0" w:color="auto"/>
        <w:right w:val="none" w:sz="0" w:space="0" w:color="auto"/>
      </w:divBdr>
      <w:divsChild>
        <w:div w:id="1949197032">
          <w:marLeft w:val="0"/>
          <w:marRight w:val="0"/>
          <w:marTop w:val="0"/>
          <w:marBottom w:val="960"/>
          <w:divBdr>
            <w:top w:val="none" w:sz="0" w:space="0" w:color="auto"/>
            <w:left w:val="none" w:sz="0" w:space="0" w:color="auto"/>
            <w:bottom w:val="none" w:sz="0" w:space="0" w:color="auto"/>
            <w:right w:val="none" w:sz="0" w:space="0" w:color="auto"/>
          </w:divBdr>
        </w:div>
        <w:div w:id="785076186">
          <w:marLeft w:val="0"/>
          <w:marRight w:val="720"/>
          <w:marTop w:val="0"/>
          <w:marBottom w:val="0"/>
          <w:divBdr>
            <w:top w:val="none" w:sz="0" w:space="0" w:color="auto"/>
            <w:left w:val="none" w:sz="0" w:space="0" w:color="auto"/>
            <w:bottom w:val="none" w:sz="0" w:space="0" w:color="auto"/>
            <w:right w:val="none" w:sz="0" w:space="0" w:color="auto"/>
          </w:divBdr>
          <w:divsChild>
            <w:div w:id="1947224993">
              <w:marLeft w:val="0"/>
              <w:marRight w:val="0"/>
              <w:marTop w:val="0"/>
              <w:marBottom w:val="120"/>
              <w:divBdr>
                <w:top w:val="none" w:sz="0" w:space="0" w:color="auto"/>
                <w:left w:val="none" w:sz="0" w:space="0" w:color="auto"/>
                <w:bottom w:val="none" w:sz="0" w:space="0" w:color="auto"/>
                <w:right w:val="none" w:sz="0" w:space="0" w:color="auto"/>
              </w:divBdr>
            </w:div>
            <w:div w:id="60560577">
              <w:marLeft w:val="0"/>
              <w:marRight w:val="0"/>
              <w:marTop w:val="0"/>
              <w:marBottom w:val="120"/>
              <w:divBdr>
                <w:top w:val="none" w:sz="0" w:space="0" w:color="auto"/>
                <w:left w:val="none" w:sz="0" w:space="0" w:color="auto"/>
                <w:bottom w:val="none" w:sz="0" w:space="0" w:color="auto"/>
                <w:right w:val="none" w:sz="0" w:space="0" w:color="auto"/>
              </w:divBdr>
            </w:div>
          </w:divsChild>
        </w:div>
        <w:div w:id="1513690255">
          <w:marLeft w:val="0"/>
          <w:marRight w:val="0"/>
          <w:marTop w:val="0"/>
          <w:marBottom w:val="0"/>
          <w:divBdr>
            <w:top w:val="none" w:sz="0" w:space="0" w:color="auto"/>
            <w:left w:val="none" w:sz="0" w:space="0" w:color="auto"/>
            <w:bottom w:val="none" w:sz="0" w:space="0" w:color="auto"/>
            <w:right w:val="none" w:sz="0" w:space="0" w:color="auto"/>
          </w:divBdr>
          <w:divsChild>
            <w:div w:id="645669796">
              <w:marLeft w:val="0"/>
              <w:marRight w:val="0"/>
              <w:marTop w:val="0"/>
              <w:marBottom w:val="0"/>
              <w:divBdr>
                <w:top w:val="none" w:sz="0" w:space="0" w:color="auto"/>
                <w:left w:val="none" w:sz="0" w:space="0" w:color="auto"/>
                <w:bottom w:val="none" w:sz="0" w:space="0" w:color="auto"/>
                <w:right w:val="none" w:sz="0" w:space="0" w:color="auto"/>
              </w:divBdr>
              <w:divsChild>
                <w:div w:id="19759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3747">
      <w:bodyDiv w:val="1"/>
      <w:marLeft w:val="0"/>
      <w:marRight w:val="0"/>
      <w:marTop w:val="0"/>
      <w:marBottom w:val="0"/>
      <w:divBdr>
        <w:top w:val="none" w:sz="0" w:space="0" w:color="auto"/>
        <w:left w:val="none" w:sz="0" w:space="0" w:color="auto"/>
        <w:bottom w:val="none" w:sz="0" w:space="0" w:color="auto"/>
        <w:right w:val="none" w:sz="0" w:space="0" w:color="auto"/>
      </w:divBdr>
      <w:divsChild>
        <w:div w:id="1872647592">
          <w:marLeft w:val="0"/>
          <w:marRight w:val="0"/>
          <w:marTop w:val="0"/>
          <w:marBottom w:val="960"/>
          <w:divBdr>
            <w:top w:val="none" w:sz="0" w:space="0" w:color="auto"/>
            <w:left w:val="none" w:sz="0" w:space="0" w:color="auto"/>
            <w:bottom w:val="none" w:sz="0" w:space="0" w:color="auto"/>
            <w:right w:val="none" w:sz="0" w:space="0" w:color="auto"/>
          </w:divBdr>
        </w:div>
        <w:div w:id="942685850">
          <w:marLeft w:val="0"/>
          <w:marRight w:val="720"/>
          <w:marTop w:val="0"/>
          <w:marBottom w:val="0"/>
          <w:divBdr>
            <w:top w:val="none" w:sz="0" w:space="0" w:color="auto"/>
            <w:left w:val="none" w:sz="0" w:space="0" w:color="auto"/>
            <w:bottom w:val="none" w:sz="0" w:space="0" w:color="auto"/>
            <w:right w:val="none" w:sz="0" w:space="0" w:color="auto"/>
          </w:divBdr>
          <w:divsChild>
            <w:div w:id="1052735570">
              <w:marLeft w:val="0"/>
              <w:marRight w:val="0"/>
              <w:marTop w:val="0"/>
              <w:marBottom w:val="120"/>
              <w:divBdr>
                <w:top w:val="none" w:sz="0" w:space="0" w:color="auto"/>
                <w:left w:val="none" w:sz="0" w:space="0" w:color="auto"/>
                <w:bottom w:val="none" w:sz="0" w:space="0" w:color="auto"/>
                <w:right w:val="none" w:sz="0" w:space="0" w:color="auto"/>
              </w:divBdr>
            </w:div>
            <w:div w:id="415831109">
              <w:marLeft w:val="0"/>
              <w:marRight w:val="0"/>
              <w:marTop w:val="0"/>
              <w:marBottom w:val="120"/>
              <w:divBdr>
                <w:top w:val="none" w:sz="0" w:space="0" w:color="auto"/>
                <w:left w:val="none" w:sz="0" w:space="0" w:color="auto"/>
                <w:bottom w:val="none" w:sz="0" w:space="0" w:color="auto"/>
                <w:right w:val="none" w:sz="0" w:space="0" w:color="auto"/>
              </w:divBdr>
            </w:div>
          </w:divsChild>
        </w:div>
        <w:div w:id="1898541853">
          <w:marLeft w:val="0"/>
          <w:marRight w:val="0"/>
          <w:marTop w:val="0"/>
          <w:marBottom w:val="0"/>
          <w:divBdr>
            <w:top w:val="none" w:sz="0" w:space="0" w:color="auto"/>
            <w:left w:val="none" w:sz="0" w:space="0" w:color="auto"/>
            <w:bottom w:val="none" w:sz="0" w:space="0" w:color="auto"/>
            <w:right w:val="none" w:sz="0" w:space="0" w:color="auto"/>
          </w:divBdr>
          <w:divsChild>
            <w:div w:id="1047415055">
              <w:marLeft w:val="0"/>
              <w:marRight w:val="0"/>
              <w:marTop w:val="0"/>
              <w:marBottom w:val="0"/>
              <w:divBdr>
                <w:top w:val="none" w:sz="0" w:space="0" w:color="auto"/>
                <w:left w:val="none" w:sz="0" w:space="0" w:color="auto"/>
                <w:bottom w:val="none" w:sz="0" w:space="0" w:color="auto"/>
                <w:right w:val="none" w:sz="0" w:space="0" w:color="auto"/>
              </w:divBdr>
              <w:divsChild>
                <w:div w:id="5901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8559">
      <w:bodyDiv w:val="1"/>
      <w:marLeft w:val="0"/>
      <w:marRight w:val="0"/>
      <w:marTop w:val="0"/>
      <w:marBottom w:val="0"/>
      <w:divBdr>
        <w:top w:val="none" w:sz="0" w:space="0" w:color="auto"/>
        <w:left w:val="none" w:sz="0" w:space="0" w:color="auto"/>
        <w:bottom w:val="none" w:sz="0" w:space="0" w:color="auto"/>
        <w:right w:val="none" w:sz="0" w:space="0" w:color="auto"/>
      </w:divBdr>
      <w:divsChild>
        <w:div w:id="1528565089">
          <w:marLeft w:val="0"/>
          <w:marRight w:val="0"/>
          <w:marTop w:val="0"/>
          <w:marBottom w:val="960"/>
          <w:divBdr>
            <w:top w:val="none" w:sz="0" w:space="0" w:color="auto"/>
            <w:left w:val="none" w:sz="0" w:space="0" w:color="auto"/>
            <w:bottom w:val="none" w:sz="0" w:space="0" w:color="auto"/>
            <w:right w:val="none" w:sz="0" w:space="0" w:color="auto"/>
          </w:divBdr>
        </w:div>
        <w:div w:id="1925795701">
          <w:marLeft w:val="0"/>
          <w:marRight w:val="720"/>
          <w:marTop w:val="0"/>
          <w:marBottom w:val="0"/>
          <w:divBdr>
            <w:top w:val="none" w:sz="0" w:space="0" w:color="auto"/>
            <w:left w:val="none" w:sz="0" w:space="0" w:color="auto"/>
            <w:bottom w:val="none" w:sz="0" w:space="0" w:color="auto"/>
            <w:right w:val="none" w:sz="0" w:space="0" w:color="auto"/>
          </w:divBdr>
          <w:divsChild>
            <w:div w:id="1116171650">
              <w:marLeft w:val="0"/>
              <w:marRight w:val="0"/>
              <w:marTop w:val="0"/>
              <w:marBottom w:val="120"/>
              <w:divBdr>
                <w:top w:val="none" w:sz="0" w:space="0" w:color="auto"/>
                <w:left w:val="none" w:sz="0" w:space="0" w:color="auto"/>
                <w:bottom w:val="none" w:sz="0" w:space="0" w:color="auto"/>
                <w:right w:val="none" w:sz="0" w:space="0" w:color="auto"/>
              </w:divBdr>
            </w:div>
            <w:div w:id="846797508">
              <w:marLeft w:val="0"/>
              <w:marRight w:val="0"/>
              <w:marTop w:val="0"/>
              <w:marBottom w:val="120"/>
              <w:divBdr>
                <w:top w:val="none" w:sz="0" w:space="0" w:color="auto"/>
                <w:left w:val="none" w:sz="0" w:space="0" w:color="auto"/>
                <w:bottom w:val="none" w:sz="0" w:space="0" w:color="auto"/>
                <w:right w:val="none" w:sz="0" w:space="0" w:color="auto"/>
              </w:divBdr>
            </w:div>
          </w:divsChild>
        </w:div>
        <w:div w:id="1457019229">
          <w:marLeft w:val="0"/>
          <w:marRight w:val="0"/>
          <w:marTop w:val="0"/>
          <w:marBottom w:val="0"/>
          <w:divBdr>
            <w:top w:val="none" w:sz="0" w:space="0" w:color="auto"/>
            <w:left w:val="none" w:sz="0" w:space="0" w:color="auto"/>
            <w:bottom w:val="none" w:sz="0" w:space="0" w:color="auto"/>
            <w:right w:val="none" w:sz="0" w:space="0" w:color="auto"/>
          </w:divBdr>
          <w:divsChild>
            <w:div w:id="395395886">
              <w:marLeft w:val="0"/>
              <w:marRight w:val="0"/>
              <w:marTop w:val="0"/>
              <w:marBottom w:val="0"/>
              <w:divBdr>
                <w:top w:val="none" w:sz="0" w:space="0" w:color="auto"/>
                <w:left w:val="none" w:sz="0" w:space="0" w:color="auto"/>
                <w:bottom w:val="none" w:sz="0" w:space="0" w:color="auto"/>
                <w:right w:val="none" w:sz="0" w:space="0" w:color="auto"/>
              </w:divBdr>
              <w:divsChild>
                <w:div w:id="12407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2021-05-20T13:40:00Z</dcterms:created>
  <dcterms:modified xsi:type="dcterms:W3CDTF">2021-05-20T13:40:00Z</dcterms:modified>
</cp:coreProperties>
</file>