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B9" w:rsidRDefault="00FC69B9" w:rsidP="002310D3">
      <w:pPr>
        <w:ind w:firstLine="0"/>
        <w:jc w:val="right"/>
        <w:rPr>
          <w:rFonts w:cs="Times New Roman"/>
          <w:bCs/>
          <w:lang w:eastAsia="ru-RU"/>
        </w:rPr>
      </w:pPr>
    </w:p>
    <w:p w:rsidR="00543283" w:rsidRDefault="00543283" w:rsidP="002310D3">
      <w:pPr>
        <w:ind w:firstLine="0"/>
        <w:jc w:val="right"/>
        <w:rPr>
          <w:rFonts w:cs="Times New Roman"/>
          <w:bCs/>
          <w:lang w:eastAsia="ru-RU"/>
        </w:rPr>
      </w:pPr>
    </w:p>
    <w:p w:rsidR="00D20552" w:rsidRDefault="00D20552" w:rsidP="002310D3">
      <w:pPr>
        <w:ind w:firstLine="0"/>
        <w:jc w:val="right"/>
        <w:rPr>
          <w:rFonts w:cs="Times New Roman"/>
          <w:bCs/>
          <w:lang w:eastAsia="ru-RU"/>
        </w:rPr>
      </w:pPr>
    </w:p>
    <w:p w:rsidR="002310D3" w:rsidRDefault="00BE6CCD" w:rsidP="002310D3">
      <w:pPr>
        <w:ind w:firstLine="0"/>
        <w:jc w:val="right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Приложение №1</w:t>
      </w:r>
    </w:p>
    <w:p w:rsidR="00BE6CCD" w:rsidRDefault="00BE6CCD" w:rsidP="002310D3">
      <w:pPr>
        <w:ind w:firstLine="0"/>
        <w:jc w:val="right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 xml:space="preserve">к постановлению Администрации </w:t>
      </w:r>
    </w:p>
    <w:p w:rsidR="00BE6CCD" w:rsidRDefault="00BE6CCD" w:rsidP="002310D3">
      <w:pPr>
        <w:ind w:firstLine="0"/>
        <w:jc w:val="right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городского поселения Мышкин</w:t>
      </w:r>
    </w:p>
    <w:p w:rsidR="00BE6CCD" w:rsidRDefault="00645947" w:rsidP="002310D3">
      <w:pPr>
        <w:ind w:firstLine="0"/>
        <w:jc w:val="right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от 1</w:t>
      </w:r>
      <w:r w:rsidR="000429F1">
        <w:rPr>
          <w:rFonts w:cs="Times New Roman"/>
          <w:bCs/>
          <w:lang w:eastAsia="ru-RU"/>
        </w:rPr>
        <w:t>4.12.2020 № 242</w:t>
      </w:r>
    </w:p>
    <w:p w:rsidR="00BE6CCD" w:rsidRDefault="00BE6CCD" w:rsidP="002310D3">
      <w:pPr>
        <w:ind w:firstLine="0"/>
        <w:jc w:val="right"/>
        <w:rPr>
          <w:rFonts w:cs="Times New Roman"/>
          <w:bCs/>
          <w:lang w:eastAsia="ru-RU"/>
        </w:rPr>
      </w:pPr>
    </w:p>
    <w:p w:rsidR="00BE6CCD" w:rsidRPr="00C906D1" w:rsidRDefault="00BE6CCD" w:rsidP="002310D3">
      <w:pPr>
        <w:ind w:firstLine="0"/>
        <w:jc w:val="right"/>
        <w:rPr>
          <w:rFonts w:cs="Times New Roman"/>
          <w:bCs/>
          <w:lang w:eastAsia="ru-RU"/>
        </w:rPr>
      </w:pPr>
    </w:p>
    <w:p w:rsidR="00BE6CCD" w:rsidRDefault="00140D55" w:rsidP="008B3DF0">
      <w:pPr>
        <w:ind w:firstLine="0"/>
        <w:jc w:val="center"/>
        <w:rPr>
          <w:rFonts w:cs="Times New Roman"/>
          <w:b/>
          <w:bCs/>
          <w:lang w:eastAsia="ru-RU"/>
        </w:rPr>
      </w:pPr>
      <w:r>
        <w:rPr>
          <w:rFonts w:cs="Times New Roman"/>
          <w:b/>
          <w:bCs/>
          <w:lang w:eastAsia="ru-RU"/>
        </w:rPr>
        <w:t>К</w:t>
      </w:r>
      <w:r w:rsidR="008B3DF0" w:rsidRPr="00C906D1">
        <w:rPr>
          <w:rFonts w:cs="Times New Roman"/>
          <w:b/>
          <w:bCs/>
          <w:lang w:eastAsia="ru-RU"/>
        </w:rPr>
        <w:t>арта коррупционных рисков</w:t>
      </w:r>
      <w:r w:rsidR="008B3DF0" w:rsidRPr="00C906D1">
        <w:rPr>
          <w:rFonts w:cs="Times New Roman"/>
          <w:b/>
          <w:bCs/>
          <w:lang w:eastAsia="ru-RU"/>
        </w:rPr>
        <w:br/>
      </w:r>
      <w:r>
        <w:rPr>
          <w:rFonts w:cs="Times New Roman"/>
          <w:b/>
          <w:bCs/>
          <w:lang w:eastAsia="ru-RU"/>
        </w:rPr>
        <w:t xml:space="preserve">Администрации городского поселения Мышкин </w:t>
      </w:r>
    </w:p>
    <w:p w:rsidR="000864F5" w:rsidRDefault="00140D55" w:rsidP="008B3DF0">
      <w:pPr>
        <w:ind w:firstLine="0"/>
        <w:jc w:val="center"/>
        <w:rPr>
          <w:rFonts w:cs="Times New Roman"/>
          <w:b/>
          <w:bCs/>
          <w:lang w:eastAsia="ru-RU"/>
        </w:rPr>
      </w:pPr>
      <w:r>
        <w:rPr>
          <w:rFonts w:cs="Times New Roman"/>
          <w:b/>
          <w:bCs/>
          <w:lang w:eastAsia="ru-RU"/>
        </w:rPr>
        <w:t>Мышкинского муниципального района Ярославской области</w:t>
      </w:r>
    </w:p>
    <w:p w:rsidR="00BE6CCD" w:rsidRDefault="00BE6CCD" w:rsidP="008B3DF0">
      <w:pPr>
        <w:ind w:firstLine="0"/>
        <w:jc w:val="center"/>
        <w:rPr>
          <w:rFonts w:cs="Times New Roman"/>
          <w:b/>
          <w:bCs/>
          <w:lang w:eastAsia="ru-RU"/>
        </w:rPr>
      </w:pPr>
    </w:p>
    <w:p w:rsidR="00BE6CCD" w:rsidRPr="00C906D1" w:rsidRDefault="00BE6CCD" w:rsidP="008B3DF0">
      <w:pPr>
        <w:ind w:firstLine="0"/>
        <w:jc w:val="center"/>
        <w:rPr>
          <w:rFonts w:cs="Times New Roman"/>
          <w:b/>
          <w:bCs/>
          <w:lang w:eastAsia="ru-RU"/>
        </w:rPr>
      </w:pPr>
    </w:p>
    <w:tbl>
      <w:tblPr>
        <w:tblStyle w:val="a5"/>
        <w:tblW w:w="14850" w:type="dxa"/>
        <w:tblLook w:val="04A0"/>
      </w:tblPr>
      <w:tblGrid>
        <w:gridCol w:w="817"/>
        <w:gridCol w:w="2693"/>
        <w:gridCol w:w="3667"/>
        <w:gridCol w:w="2003"/>
        <w:gridCol w:w="1276"/>
        <w:gridCol w:w="4394"/>
      </w:tblGrid>
      <w:tr w:rsidR="008B3DF0" w:rsidRPr="00C906D1" w:rsidTr="000010F5">
        <w:tc>
          <w:tcPr>
            <w:tcW w:w="817" w:type="dxa"/>
          </w:tcPr>
          <w:p w:rsidR="000864F5" w:rsidRPr="00C906D1" w:rsidRDefault="000864F5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</w:tcPr>
          <w:p w:rsidR="000864F5" w:rsidRPr="00C906D1" w:rsidRDefault="000864F5" w:rsidP="00140D5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Коррупционно-опасная функция</w:t>
            </w:r>
          </w:p>
        </w:tc>
        <w:tc>
          <w:tcPr>
            <w:tcW w:w="3667" w:type="dxa"/>
          </w:tcPr>
          <w:p w:rsidR="000864F5" w:rsidRPr="00C906D1" w:rsidRDefault="000864F5" w:rsidP="00140D5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2003" w:type="dxa"/>
          </w:tcPr>
          <w:p w:rsidR="000864F5" w:rsidRPr="00C906D1" w:rsidRDefault="000864F5" w:rsidP="00140D5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Наименование должности государственной гражданской (муниципальной) службы</w:t>
            </w:r>
          </w:p>
        </w:tc>
        <w:tc>
          <w:tcPr>
            <w:tcW w:w="1276" w:type="dxa"/>
          </w:tcPr>
          <w:p w:rsidR="000864F5" w:rsidRPr="00C906D1" w:rsidRDefault="000864F5" w:rsidP="00140D5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4394" w:type="dxa"/>
          </w:tcPr>
          <w:p w:rsidR="000864F5" w:rsidRPr="00C906D1" w:rsidRDefault="000864F5" w:rsidP="00140D5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Меры по </w:t>
            </w:r>
            <w:r>
              <w:rPr>
                <w:rFonts w:cs="Times New Roman"/>
                <w:sz w:val="24"/>
                <w:szCs w:val="24"/>
                <w:lang w:eastAsia="ru-RU"/>
              </w:rPr>
              <w:t>управлению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коррупционн</w:t>
            </w:r>
            <w:r>
              <w:rPr>
                <w:rFonts w:cs="Times New Roman"/>
                <w:sz w:val="24"/>
                <w:szCs w:val="24"/>
                <w:lang w:eastAsia="ru-RU"/>
              </w:rPr>
              <w:t>ыми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риска</w:t>
            </w:r>
            <w:r>
              <w:rPr>
                <w:rFonts w:cs="Times New Roman"/>
                <w:sz w:val="24"/>
                <w:szCs w:val="24"/>
                <w:lang w:eastAsia="ru-RU"/>
              </w:rPr>
              <w:t>ми</w:t>
            </w:r>
          </w:p>
        </w:tc>
      </w:tr>
    </w:tbl>
    <w:p w:rsidR="008B3DF0" w:rsidRPr="00C906D1" w:rsidRDefault="008B3DF0" w:rsidP="008B3DF0">
      <w:pPr>
        <w:rPr>
          <w:sz w:val="2"/>
          <w:szCs w:val="2"/>
        </w:rPr>
      </w:pPr>
    </w:p>
    <w:tbl>
      <w:tblPr>
        <w:tblStyle w:val="a5"/>
        <w:tblW w:w="14850" w:type="dxa"/>
        <w:tblLayout w:type="fixed"/>
        <w:tblLook w:val="04A0"/>
      </w:tblPr>
      <w:tblGrid>
        <w:gridCol w:w="816"/>
        <w:gridCol w:w="2693"/>
        <w:gridCol w:w="3687"/>
        <w:gridCol w:w="1984"/>
        <w:gridCol w:w="1276"/>
        <w:gridCol w:w="4394"/>
      </w:tblGrid>
      <w:tr w:rsidR="008B3DF0" w:rsidRPr="00C906D1" w:rsidTr="000010F5">
        <w:trPr>
          <w:tblHeader/>
        </w:trPr>
        <w:tc>
          <w:tcPr>
            <w:tcW w:w="816" w:type="dxa"/>
          </w:tcPr>
          <w:p w:rsidR="008B3DF0" w:rsidRPr="00C906D1" w:rsidRDefault="008B3DF0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8B3DF0" w:rsidRPr="00C906D1" w:rsidRDefault="008B3DF0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7" w:type="dxa"/>
          </w:tcPr>
          <w:p w:rsidR="008B3DF0" w:rsidRPr="00C906D1" w:rsidRDefault="008B3DF0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8B3DF0" w:rsidRPr="00C906D1" w:rsidRDefault="008B3DF0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8B3DF0" w:rsidRPr="00C906D1" w:rsidRDefault="008B3DF0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</w:tcPr>
          <w:p w:rsidR="008B3DF0" w:rsidRPr="00C906D1" w:rsidRDefault="008B3DF0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B3DF0" w:rsidRPr="00C906D1" w:rsidTr="000010F5">
        <w:tc>
          <w:tcPr>
            <w:tcW w:w="14850" w:type="dxa"/>
            <w:gridSpan w:val="6"/>
            <w:tcBorders>
              <w:bottom w:val="single" w:sz="4" w:space="0" w:color="auto"/>
            </w:tcBorders>
          </w:tcPr>
          <w:p w:rsidR="008B3DF0" w:rsidRPr="00C906D1" w:rsidRDefault="00140D55" w:rsidP="00DC638C">
            <w:pPr>
              <w:pStyle w:val="10"/>
              <w:numPr>
                <w:ilvl w:val="0"/>
                <w:numId w:val="8"/>
              </w:numPr>
              <w:tabs>
                <w:tab w:val="clear" w:pos="1134"/>
                <w:tab w:val="left" w:pos="567"/>
              </w:tabs>
              <w:spacing w:before="240" w:after="120" w:line="240" w:lineRule="auto"/>
              <w:ind w:right="0"/>
              <w:outlineLvl w:val="1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Администрация городского поселения Мышкин</w:t>
            </w:r>
          </w:p>
        </w:tc>
      </w:tr>
      <w:tr w:rsidR="008B3DF0" w:rsidRPr="00C906D1" w:rsidTr="000010F5">
        <w:tc>
          <w:tcPr>
            <w:tcW w:w="816" w:type="dxa"/>
            <w:tcBorders>
              <w:bottom w:val="single" w:sz="4" w:space="0" w:color="auto"/>
            </w:tcBorders>
          </w:tcPr>
          <w:p w:rsidR="008B3DF0" w:rsidRPr="004B358E" w:rsidRDefault="008B3DF0" w:rsidP="00DC638C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3DF0" w:rsidRPr="00C906D1" w:rsidRDefault="008B3DF0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Подготовка проектов нормативных правовых актов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8B3DF0" w:rsidRPr="00C906D1" w:rsidRDefault="008B3DF0" w:rsidP="0076338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Разработка  проектов нормативных правовых актов, содержащих коррупциогенные факторы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B3DF0" w:rsidRPr="00C906D1" w:rsidRDefault="00140D55" w:rsidP="00A16768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Заместитель Главы Администрации городского поселения, </w:t>
            </w:r>
            <w:r w:rsidR="00763383">
              <w:rPr>
                <w:rFonts w:cs="Times New Roman"/>
                <w:bCs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3DF0" w:rsidRPr="00C906D1" w:rsidRDefault="0009158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509E6" w:rsidRPr="00C906D1" w:rsidRDefault="0009158D" w:rsidP="00355FA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 xml:space="preserve">ривлечение к разработке проектов нормативных правовых актов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Администрации городского поселения Мышкин Мышкинского муниципального района Ярославской области, 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>институтов гражданского общества в формах обсуждения, создания совместных рабочих групп;</w:t>
            </w:r>
          </w:p>
        </w:tc>
      </w:tr>
      <w:tr w:rsidR="008B3DF0" w:rsidRPr="00C906D1" w:rsidTr="000010F5">
        <w:tc>
          <w:tcPr>
            <w:tcW w:w="816" w:type="dxa"/>
          </w:tcPr>
          <w:p w:rsidR="008B3DF0" w:rsidRPr="004B358E" w:rsidRDefault="008B3DF0" w:rsidP="00DC638C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AD3A6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Представление интересов органа 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  <w:r w:rsidR="00AD3A67">
              <w:rPr>
                <w:rFonts w:cs="Times New Roman"/>
                <w:sz w:val="24"/>
                <w:szCs w:val="24"/>
                <w:lang w:eastAsia="ru-RU"/>
              </w:rPr>
              <w:t>городского поселения Мышкин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в судебных и иных органах власти</w:t>
            </w:r>
          </w:p>
        </w:tc>
        <w:tc>
          <w:tcPr>
            <w:tcW w:w="3687" w:type="dxa"/>
          </w:tcPr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ненадлежащее исполнение обязанностей представителя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>органа государственной власти (органа местного самоуправления) (пассивная позиция при защите интересов органа государственной власти (органа местного самоуправления) в целях принятия судебных решений в пользу третьи</w:t>
            </w:r>
            <w:r w:rsidR="00F1407B">
              <w:rPr>
                <w:rFonts w:cs="Times New Roman"/>
                <w:sz w:val="24"/>
                <w:szCs w:val="24"/>
                <w:lang w:eastAsia="ru-RU"/>
              </w:rPr>
              <w:t>х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лиц) при представлении интересов органа государственной власти (органа местного самоуправления) в судебных и иных органах власти;</w:t>
            </w:r>
          </w:p>
          <w:p w:rsidR="008B3DF0" w:rsidRDefault="008B3DF0" w:rsidP="004509E6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злоупотребление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органа государственной власти (органа местного самоуправления)</w:t>
            </w:r>
            <w:r w:rsidR="004509E6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4509E6" w:rsidRPr="00C906D1" w:rsidRDefault="004509E6" w:rsidP="004509E6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47E07" w:rsidRDefault="00847E07" w:rsidP="00847E07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городского </w:t>
            </w:r>
            <w:r>
              <w:rPr>
                <w:sz w:val="24"/>
                <w:szCs w:val="24"/>
              </w:rPr>
              <w:lastRenderedPageBreak/>
              <w:t>поселения, Заместитель Главы Администрации городского поселения</w:t>
            </w:r>
          </w:p>
          <w:p w:rsidR="008B3DF0" w:rsidRPr="00C906D1" w:rsidRDefault="008B3DF0" w:rsidP="00A16768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B3DF0" w:rsidRDefault="00847E07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высокая</w:t>
            </w:r>
          </w:p>
          <w:p w:rsidR="00611B2A" w:rsidRDefault="00611B2A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Pr="00C906D1" w:rsidRDefault="00611B2A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55FA7" w:rsidRDefault="00355FA7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Размещение на официальном сайте Администрации городского поселения </w:t>
            </w: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Мышкин информации о результатах рассмотренных в суде дел.</w:t>
            </w:r>
          </w:p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Разъяснение служащим: </w:t>
            </w:r>
          </w:p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B3DF0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правонарушений;</w:t>
            </w:r>
          </w:p>
          <w:p w:rsidR="007E1D26" w:rsidRPr="007E1D26" w:rsidRDefault="007E1D26" w:rsidP="000010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8B3DF0" w:rsidRPr="00C906D1" w:rsidRDefault="007E1D26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>нализ материалов судебных дел в части реализации представителем органа государственной власти (органа местного самоуправления) утвержденной правовой позиции.</w:t>
            </w:r>
          </w:p>
        </w:tc>
      </w:tr>
      <w:tr w:rsidR="008B3DF0" w:rsidRPr="00C906D1" w:rsidTr="000010F5">
        <w:tc>
          <w:tcPr>
            <w:tcW w:w="816" w:type="dxa"/>
          </w:tcPr>
          <w:p w:rsidR="008B3DF0" w:rsidRPr="004B358E" w:rsidRDefault="008B3DF0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8B3DF0" w:rsidRDefault="008B3DF0" w:rsidP="004509E6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Выработка позиции представления в суде интересов органа государственной власти (органа местного самоуправления), используя договоренность с</w:t>
            </w:r>
            <w:r w:rsidR="001F25DB">
              <w:rPr>
                <w:rFonts w:cs="Times New Roman"/>
                <w:bCs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стороной по делу (судьей)</w:t>
            </w:r>
            <w:r w:rsidR="004509E6">
              <w:rPr>
                <w:rFonts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4509E6" w:rsidRPr="00C906D1" w:rsidRDefault="004509E6" w:rsidP="004509E6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B3DF0" w:rsidRPr="00611B2A" w:rsidRDefault="00611B2A" w:rsidP="00A16768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</w:t>
            </w:r>
          </w:p>
        </w:tc>
        <w:tc>
          <w:tcPr>
            <w:tcW w:w="1276" w:type="dxa"/>
          </w:tcPr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высокая</w:t>
            </w: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8B3DF0" w:rsidRPr="00C906D1" w:rsidRDefault="008B3DF0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B3DF0" w:rsidRPr="00C906D1" w:rsidRDefault="008B3DF0" w:rsidP="000010F5">
            <w:pPr>
              <w:spacing w:beforeAutospacing="1" w:afterAutospacing="1"/>
              <w:ind w:firstLine="0"/>
              <w:rPr>
                <w:rFonts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B3DF0" w:rsidRPr="00C906D1" w:rsidTr="000010F5">
        <w:tc>
          <w:tcPr>
            <w:tcW w:w="816" w:type="dxa"/>
          </w:tcPr>
          <w:p w:rsidR="008B3DF0" w:rsidRPr="004B358E" w:rsidRDefault="008B3DF0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8B3DF0" w:rsidRPr="00C906D1" w:rsidRDefault="008B3DF0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Получение положительного решения по делам органа государственной власти (органа местного самоуправления):</w:t>
            </w:r>
          </w:p>
          <w:p w:rsidR="008B3DF0" w:rsidRPr="00C906D1" w:rsidRDefault="008B3DF0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- используя договоренность с</w:t>
            </w:r>
            <w:r w:rsidR="001F25DB">
              <w:rPr>
                <w:rFonts w:cs="Times New Roman"/>
                <w:bCs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стороной по делу (судьей);</w:t>
            </w:r>
          </w:p>
          <w:p w:rsidR="008B3DF0" w:rsidRPr="00C906D1" w:rsidRDefault="008B3DF0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- умалчивая о фактических обстоятельствах дела;</w:t>
            </w:r>
          </w:p>
          <w:p w:rsidR="008B3DF0" w:rsidRDefault="008B3DF0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- инициируя разработку проекта нормативного правового акта, содержащего коррупциогенные факторы.</w:t>
            </w:r>
          </w:p>
          <w:p w:rsidR="004509E6" w:rsidRPr="00C906D1" w:rsidRDefault="004509E6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11B2A" w:rsidRDefault="00611B2A" w:rsidP="00611B2A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</w:t>
            </w:r>
          </w:p>
          <w:p w:rsidR="008B3DF0" w:rsidRPr="00C906D1" w:rsidRDefault="008B3DF0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высокая</w:t>
            </w: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8B3DF0" w:rsidRPr="00C906D1" w:rsidRDefault="008B3DF0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B3DF0" w:rsidRPr="00C906D1" w:rsidRDefault="008B3DF0" w:rsidP="000010F5">
            <w:pPr>
              <w:spacing w:beforeAutospacing="1" w:afterAutospacing="1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8B3DF0" w:rsidRPr="00C906D1" w:rsidTr="000010F5">
        <w:tc>
          <w:tcPr>
            <w:tcW w:w="816" w:type="dxa"/>
          </w:tcPr>
          <w:p w:rsidR="008B3DF0" w:rsidRPr="004B358E" w:rsidRDefault="008B3DF0" w:rsidP="00DC638C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0961A7" w:rsidP="005B1031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Осуществление полномочий собственника (учредителя) в отношении подведомственных органу местного самоуправления</w:t>
            </w:r>
            <w:r w:rsidR="005B1031">
              <w:rPr>
                <w:rFonts w:cs="Times New Roman"/>
                <w:sz w:val="24"/>
                <w:szCs w:val="24"/>
                <w:lang w:eastAsia="ru-RU"/>
              </w:rPr>
              <w:t xml:space="preserve"> городского поселения Мышкин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3687" w:type="dxa"/>
          </w:tcPr>
          <w:p w:rsidR="008B3DF0" w:rsidRPr="00C906D1" w:rsidRDefault="008B3DF0" w:rsidP="007B446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Согласование крупных сделок с нарушением установленного порядка в интересах </w:t>
            </w:r>
            <w:r w:rsidR="000F366E"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отдельных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лиц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в 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связи с полученным </w:t>
            </w:r>
            <w:r w:rsidR="00696B07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(обещанным) 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0F366E"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них (иных 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заинтересованных лиц</w:t>
            </w:r>
            <w:r w:rsidR="000F366E"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)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вознаграждением</w:t>
            </w:r>
            <w:r w:rsidR="002C018E">
              <w:rPr>
                <w:rFonts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042E97" w:rsidRDefault="00042E97" w:rsidP="00042E97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поселения,</w:t>
            </w:r>
          </w:p>
          <w:p w:rsidR="008B3DF0" w:rsidRPr="00C906D1" w:rsidRDefault="008B3DF0" w:rsidP="00042E9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B3DF0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Pr="00C906D1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B3DF0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Организация работы по контролю за деятельностью подведомственных организаций органа местного самоуправления</w:t>
            </w:r>
            <w:r w:rsidR="005B1031">
              <w:rPr>
                <w:rFonts w:cs="Times New Roman"/>
                <w:sz w:val="24"/>
                <w:szCs w:val="24"/>
                <w:lang w:eastAsia="ru-RU"/>
              </w:rPr>
              <w:t xml:space="preserve"> городского поселения Мышкин</w:t>
            </w:r>
            <w:r w:rsidR="00B41D8B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D46ABF" w:rsidRPr="00D46ABF" w:rsidRDefault="00D46ABF" w:rsidP="000010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8B3DF0" w:rsidRPr="00C906D1" w:rsidTr="000010F5">
        <w:tc>
          <w:tcPr>
            <w:tcW w:w="816" w:type="dxa"/>
            <w:tcBorders>
              <w:bottom w:val="single" w:sz="4" w:space="0" w:color="auto"/>
            </w:tcBorders>
          </w:tcPr>
          <w:p w:rsidR="008B3DF0" w:rsidRPr="004B358E" w:rsidRDefault="008B3DF0" w:rsidP="00404DE6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8B3DF0" w:rsidRPr="00C906D1" w:rsidRDefault="00213011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Принятие решений о распределении бюджетных ассигнований, субсидий, межбюджетных трансфертов 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>с нарушением установленного порядка</w:t>
            </w:r>
            <w:r w:rsidR="007B446A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7B446A" w:rsidRPr="00C906D1">
              <w:rPr>
                <w:rFonts w:cs="Times New Roman"/>
                <w:sz w:val="24"/>
                <w:szCs w:val="24"/>
                <w:lang w:eastAsia="ru-RU"/>
              </w:rPr>
              <w:t>обмен на полученное (обещанное) вознаграждение</w:t>
            </w:r>
            <w:r w:rsidR="00B37FE8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1732D" w:rsidRDefault="0041732D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поселения,</w:t>
            </w:r>
          </w:p>
          <w:p w:rsidR="0041732D" w:rsidRDefault="0041732D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специалист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3DF0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Pr="00C906D1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1301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Привлечение к принятию решений </w:t>
            </w:r>
            <w:r w:rsidR="005B1031">
              <w:rPr>
                <w:rFonts w:cs="Times New Roman"/>
                <w:sz w:val="24"/>
                <w:szCs w:val="24"/>
                <w:lang w:eastAsia="ru-RU"/>
              </w:rPr>
              <w:t xml:space="preserve">специалистов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органа </w:t>
            </w:r>
            <w:r w:rsidR="00213011" w:rsidRPr="00C906D1">
              <w:rPr>
                <w:rFonts w:cs="Times New Roman"/>
                <w:sz w:val="24"/>
                <w:szCs w:val="24"/>
                <w:lang w:eastAsia="ru-RU"/>
              </w:rPr>
              <w:t>местного самоуправления</w:t>
            </w:r>
            <w:r w:rsidR="005B1031">
              <w:rPr>
                <w:rFonts w:cs="Times New Roman"/>
                <w:sz w:val="24"/>
                <w:szCs w:val="24"/>
                <w:lang w:eastAsia="ru-RU"/>
              </w:rPr>
              <w:t xml:space="preserve"> городского поселения Мышкин</w:t>
            </w:r>
            <w:r w:rsidR="00213011" w:rsidRPr="00C906D1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D46ABF" w:rsidRPr="00D46ABF" w:rsidRDefault="00D46ABF" w:rsidP="000010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8B3DF0" w:rsidRPr="00C906D1" w:rsidRDefault="00D46ABF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8B3DF0" w:rsidRPr="00C906D1" w:rsidTr="000010F5">
        <w:tc>
          <w:tcPr>
            <w:tcW w:w="816" w:type="dxa"/>
          </w:tcPr>
          <w:p w:rsidR="008B3DF0" w:rsidRPr="004B358E" w:rsidRDefault="008B3DF0" w:rsidP="00DC638C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5B1031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Осуществление функций государственного (муниципального) заказчика</w:t>
            </w:r>
            <w:r w:rsidR="00F9762A"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осуществляющего закупки товаров, работ, услуг для муниципальных нужд</w:t>
            </w:r>
          </w:p>
        </w:tc>
        <w:tc>
          <w:tcPr>
            <w:tcW w:w="3687" w:type="dxa"/>
          </w:tcPr>
          <w:p w:rsidR="008B3DF0" w:rsidRPr="00C906D1" w:rsidRDefault="008B3DF0" w:rsidP="0041355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В ходе разработки и составления технической документации, подготовки проектов муниципальных контрактов установление необоснованных преимуществ для отдельных участников закупки</w:t>
            </w:r>
            <w:r w:rsidR="005D1619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41732D" w:rsidRDefault="0041732D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поселения,</w:t>
            </w:r>
          </w:p>
          <w:p w:rsidR="008B3DF0" w:rsidRPr="00C906D1" w:rsidRDefault="009D67A8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консультант </w:t>
            </w:r>
            <w:r w:rsidR="0041732D">
              <w:rPr>
                <w:sz w:val="24"/>
                <w:szCs w:val="24"/>
              </w:rPr>
              <w:t>А</w:t>
            </w:r>
            <w:r w:rsidR="0041732D"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8B3DF0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Pr="00C906D1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8B3DF0" w:rsidRDefault="001424DB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F9762A" w:rsidRPr="00F9762A" w:rsidRDefault="00F9762A" w:rsidP="000010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8B3DF0" w:rsidRDefault="00F9762A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>роведение антикоррупционной экспертизы проектов государственных (муниципальных) контрактов, договоров либо технических заданий к ним;</w:t>
            </w:r>
          </w:p>
          <w:p w:rsidR="00F9762A" w:rsidRPr="000571E6" w:rsidRDefault="00F9762A" w:rsidP="000010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8B3DF0" w:rsidRPr="00C906D1" w:rsidRDefault="00F9762A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F9762A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8B3DF0" w:rsidRPr="00C906D1" w:rsidTr="000010F5">
        <w:tc>
          <w:tcPr>
            <w:tcW w:w="816" w:type="dxa"/>
          </w:tcPr>
          <w:p w:rsidR="008B3DF0" w:rsidRPr="004B358E" w:rsidRDefault="008B3DF0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F9762A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При подготовке обоснования начальной (максимальной) цены контракта необоснованно</w:t>
            </w:r>
            <w:r w:rsidR="00F9762A">
              <w:rPr>
                <w:rFonts w:cs="Times New Roman"/>
                <w:sz w:val="24"/>
                <w:szCs w:val="24"/>
                <w:lang w:eastAsia="ru-RU"/>
              </w:rPr>
              <w:t>:</w:t>
            </w:r>
          </w:p>
          <w:p w:rsidR="008B3DF0" w:rsidRDefault="00F9762A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 xml:space="preserve">расширен (ограничен) круг возможных участников закупки;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>необоснованно завышена (занижена) начальная (максимальная) цена контракта</w:t>
            </w:r>
            <w:r w:rsidR="005D1619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CD5485" w:rsidRDefault="00CD5485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F9762A" w:rsidRPr="00C906D1" w:rsidRDefault="00F9762A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1732D" w:rsidRDefault="0041732D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поселения,</w:t>
            </w:r>
          </w:p>
          <w:p w:rsidR="008B3DF0" w:rsidRPr="00C906D1" w:rsidRDefault="009D67A8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консультант </w:t>
            </w:r>
            <w:r w:rsidR="0041732D">
              <w:rPr>
                <w:sz w:val="24"/>
                <w:szCs w:val="24"/>
              </w:rPr>
              <w:t>А</w:t>
            </w:r>
            <w:r w:rsidR="0041732D"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8B3DF0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Подготовка отчета об исследовании рынка начальной цены контракта;</w:t>
            </w:r>
          </w:p>
          <w:p w:rsidR="00696B07" w:rsidRPr="00C906D1" w:rsidRDefault="00696B07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8B3DF0" w:rsidRPr="00C906D1" w:rsidTr="000010F5">
        <w:tc>
          <w:tcPr>
            <w:tcW w:w="816" w:type="dxa"/>
          </w:tcPr>
          <w:p w:rsidR="008B3DF0" w:rsidRPr="004B358E" w:rsidRDefault="008B3DF0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8B3DF0" w:rsidRPr="00C906D1" w:rsidRDefault="008B3DF0" w:rsidP="0041355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Подготовка проектов </w:t>
            </w:r>
            <w:r w:rsidR="00413558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контрактов (договоров) на выполнение уже фактически </w:t>
            </w:r>
            <w:r w:rsidR="00CE117E" w:rsidRPr="00C906D1">
              <w:rPr>
                <w:rFonts w:cs="Times New Roman"/>
                <w:sz w:val="24"/>
                <w:szCs w:val="24"/>
                <w:lang w:eastAsia="ru-RU"/>
              </w:rPr>
              <w:t>выполненных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работ</w:t>
            </w:r>
            <w:r w:rsidR="00CE117E" w:rsidRPr="00C906D1"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либо уже оказанных услуг</w:t>
            </w:r>
            <w:r w:rsidR="00CD5485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41732D" w:rsidRDefault="0041732D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городского поселения,</w:t>
            </w:r>
          </w:p>
          <w:p w:rsidR="008B3DF0" w:rsidRPr="00C906D1" w:rsidRDefault="009D67A8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консультант </w:t>
            </w:r>
            <w:r w:rsidR="0041732D">
              <w:rPr>
                <w:sz w:val="24"/>
                <w:szCs w:val="24"/>
              </w:rPr>
              <w:t>А</w:t>
            </w:r>
            <w:r w:rsidR="0041732D"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CE117E" w:rsidRDefault="001424DB" w:rsidP="00CE117E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 и сроков совершения действий служащим при осуществлении коррупционно-опасной функции</w:t>
            </w:r>
            <w:r w:rsidR="00CE117E" w:rsidRPr="00C906D1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696B07" w:rsidRPr="00C906D1" w:rsidRDefault="00696B07" w:rsidP="002108D1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="00CE117E" w:rsidRPr="00C906D1">
              <w:rPr>
                <w:rFonts w:cs="Times New Roman"/>
                <w:sz w:val="24"/>
                <w:szCs w:val="24"/>
                <w:lang w:eastAsia="ru-RU"/>
              </w:rPr>
              <w:t xml:space="preserve">ривлечение к подготовке проектов государственных контрактов (договоров) иных </w:t>
            </w:r>
            <w:r w:rsidR="002108D1">
              <w:rPr>
                <w:rFonts w:cs="Times New Roman"/>
                <w:sz w:val="24"/>
                <w:szCs w:val="24"/>
                <w:lang w:eastAsia="ru-RU"/>
              </w:rPr>
              <w:t>специалистов органа местного самоуправления городского поселения Мышкин</w:t>
            </w:r>
          </w:p>
        </w:tc>
      </w:tr>
      <w:tr w:rsidR="008B3DF0" w:rsidRPr="00C906D1" w:rsidTr="000010F5">
        <w:tc>
          <w:tcPr>
            <w:tcW w:w="816" w:type="dxa"/>
          </w:tcPr>
          <w:p w:rsidR="008B3DF0" w:rsidRPr="004B358E" w:rsidRDefault="008B3DF0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696B07" w:rsidRPr="00C906D1" w:rsidRDefault="008B3DF0" w:rsidP="00B249A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При приемке </w:t>
            </w:r>
            <w:r w:rsidR="00CE117E" w:rsidRPr="00C906D1">
              <w:rPr>
                <w:rFonts w:cs="Times New Roman"/>
                <w:sz w:val="24"/>
                <w:szCs w:val="24"/>
                <w:lang w:eastAsia="ru-RU"/>
              </w:rPr>
              <w:t>результатов выполненных работ (поставленных товаров, оказанных услуг)</w:t>
            </w:r>
            <w:r w:rsidR="00C546ED" w:rsidRPr="00C906D1">
              <w:rPr>
                <w:rFonts w:cs="Times New Roman"/>
                <w:sz w:val="24"/>
                <w:szCs w:val="24"/>
                <w:lang w:eastAsia="ru-RU"/>
              </w:rPr>
              <w:t>, документальном оформлении расчетов с поставщиками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устанавливаются факты </w:t>
            </w:r>
            <w:r w:rsidR="007A4B78" w:rsidRPr="00C906D1">
              <w:rPr>
                <w:rFonts w:cs="Times New Roman"/>
                <w:sz w:val="24"/>
                <w:szCs w:val="24"/>
                <w:lang w:eastAsia="ru-RU"/>
              </w:rPr>
              <w:t xml:space="preserve">несоответствия </w:t>
            </w:r>
            <w:r w:rsidR="00C546ED" w:rsidRPr="00C906D1">
              <w:rPr>
                <w:rFonts w:cs="Times New Roman"/>
                <w:sz w:val="24"/>
                <w:szCs w:val="24"/>
                <w:lang w:eastAsia="ru-RU"/>
              </w:rPr>
              <w:t xml:space="preserve">выполненных работ (поставленных товаров, оказанных услуг) </w:t>
            </w:r>
            <w:r w:rsidR="00413558">
              <w:rPr>
                <w:rFonts w:cs="Times New Roman"/>
                <w:sz w:val="24"/>
                <w:szCs w:val="24"/>
                <w:lang w:eastAsia="ru-RU"/>
              </w:rPr>
              <w:t xml:space="preserve">условиям заключенных муниципальных </w:t>
            </w:r>
            <w:r w:rsidR="007A4B78" w:rsidRPr="00C906D1">
              <w:rPr>
                <w:rFonts w:cs="Times New Roman"/>
                <w:sz w:val="24"/>
                <w:szCs w:val="24"/>
                <w:lang w:eastAsia="ru-RU"/>
              </w:rPr>
              <w:t>контрактов (договоров)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. В целях подписания акта </w:t>
            </w:r>
            <w:r w:rsidR="007A4B78"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приемки представителем исполнителя по муниципальному контракту (договору) за вознаграждение </w:t>
            </w:r>
            <w:r w:rsidR="00B249A4"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предлагается </w:t>
            </w:r>
            <w:r w:rsidR="007A4B78" w:rsidRPr="00C906D1">
              <w:rPr>
                <w:rFonts w:cs="Times New Roman"/>
                <w:sz w:val="24"/>
                <w:szCs w:val="24"/>
                <w:lang w:eastAsia="ru-RU"/>
              </w:rPr>
              <w:t>не отражать в приемной документации информацию о выявленных нарушениях</w:t>
            </w:r>
            <w:r w:rsidR="00246E43" w:rsidRPr="00C906D1">
              <w:rPr>
                <w:rFonts w:cs="Times New Roman"/>
                <w:sz w:val="24"/>
                <w:szCs w:val="24"/>
                <w:lang w:eastAsia="ru-RU"/>
              </w:rPr>
              <w:t>, не предъявлять претензию о допущенном нарушении</w:t>
            </w:r>
            <w:r w:rsidR="007A4B78" w:rsidRPr="00C906D1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41732D" w:rsidRDefault="00C2786A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городского поселения, </w:t>
            </w:r>
            <w:r w:rsidR="0041732D">
              <w:rPr>
                <w:sz w:val="24"/>
                <w:szCs w:val="24"/>
              </w:rPr>
              <w:t>Заместитель Главы Администрации городского поселения,</w:t>
            </w:r>
          </w:p>
          <w:p w:rsidR="008B3DF0" w:rsidRPr="00C906D1" w:rsidRDefault="009D67A8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консультант </w:t>
            </w:r>
            <w:r w:rsidR="0041732D">
              <w:rPr>
                <w:sz w:val="24"/>
                <w:szCs w:val="24"/>
              </w:rPr>
              <w:t>А</w:t>
            </w:r>
            <w:r w:rsidR="0041732D"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8B3DF0" w:rsidRDefault="007A4B78" w:rsidP="00C546E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Комиссионный прием результатов</w:t>
            </w:r>
            <w:r w:rsidR="00C546ED" w:rsidRPr="00C906D1">
              <w:rPr>
                <w:rFonts w:cs="Times New Roman"/>
                <w:sz w:val="24"/>
                <w:szCs w:val="24"/>
                <w:lang w:eastAsia="ru-RU"/>
              </w:rPr>
              <w:t xml:space="preserve"> выполненных работ (поставленных товаров, оказанных услуг);</w:t>
            </w:r>
          </w:p>
          <w:p w:rsidR="00696B07" w:rsidRPr="00C906D1" w:rsidRDefault="00696B07" w:rsidP="00C546E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7B446A" w:rsidRPr="00C906D1" w:rsidRDefault="00696B07" w:rsidP="007B44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="007B446A"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7B446A" w:rsidRPr="00C906D1" w:rsidRDefault="007B446A" w:rsidP="007B44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546ED" w:rsidRPr="00C906D1" w:rsidRDefault="007B446A" w:rsidP="007B44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8B3DF0" w:rsidRPr="00C906D1" w:rsidTr="000010F5">
        <w:tc>
          <w:tcPr>
            <w:tcW w:w="816" w:type="dxa"/>
          </w:tcPr>
          <w:p w:rsidR="008B3DF0" w:rsidRPr="004B358E" w:rsidRDefault="008B3DF0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CD5485" w:rsidRPr="00C906D1" w:rsidRDefault="008B3DF0" w:rsidP="00246E4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В целях создания «преференций» для какой-либо организации-исполнителя представителем организации за вознаграждение предлагается нарушить предусмотренную законом процедуру либо допустить нарушения при оформлении документ</w:t>
            </w:r>
            <w:r w:rsidR="00246E43" w:rsidRPr="00C906D1">
              <w:rPr>
                <w:rFonts w:cs="Times New Roman"/>
                <w:sz w:val="24"/>
                <w:szCs w:val="24"/>
                <w:lang w:eastAsia="ru-RU"/>
              </w:rPr>
              <w:t>ации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на закупку у единственного поставщика товаров, работ, услуг.</w:t>
            </w:r>
          </w:p>
        </w:tc>
        <w:tc>
          <w:tcPr>
            <w:tcW w:w="1984" w:type="dxa"/>
          </w:tcPr>
          <w:p w:rsidR="0041732D" w:rsidRDefault="00C2786A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городского поселения, </w:t>
            </w:r>
            <w:r w:rsidR="0041732D">
              <w:rPr>
                <w:sz w:val="24"/>
                <w:szCs w:val="24"/>
              </w:rPr>
              <w:t>Заместитель Главы Администрации городского поселения,</w:t>
            </w:r>
          </w:p>
          <w:p w:rsidR="008B3DF0" w:rsidRPr="00C906D1" w:rsidRDefault="009D67A8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консультант </w:t>
            </w:r>
            <w:r w:rsidR="0041732D">
              <w:rPr>
                <w:sz w:val="24"/>
                <w:szCs w:val="24"/>
              </w:rPr>
              <w:t>А</w:t>
            </w:r>
            <w:r w:rsidR="0041732D"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B83B87" w:rsidRDefault="001424DB" w:rsidP="00B83B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  <w:r w:rsidR="00B83B87" w:rsidRPr="00C906D1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CD5485" w:rsidRPr="00CD5485" w:rsidRDefault="00CD5485" w:rsidP="00B83B87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8B3DF0" w:rsidRPr="00C906D1" w:rsidRDefault="00CD5485" w:rsidP="00CD548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="00246E43" w:rsidRPr="00C906D1">
              <w:rPr>
                <w:rFonts w:cs="Times New Roman"/>
                <w:sz w:val="24"/>
                <w:szCs w:val="24"/>
                <w:lang w:eastAsia="ru-RU"/>
              </w:rPr>
              <w:t>ривлечение к подгот</w:t>
            </w:r>
            <w:r w:rsidR="002108D1">
              <w:rPr>
                <w:rFonts w:cs="Times New Roman"/>
                <w:sz w:val="24"/>
                <w:szCs w:val="24"/>
                <w:lang w:eastAsia="ru-RU"/>
              </w:rPr>
              <w:t xml:space="preserve">овке документации </w:t>
            </w:r>
            <w:r w:rsidR="00246E43" w:rsidRPr="00C906D1">
              <w:rPr>
                <w:rFonts w:cs="Times New Roman"/>
                <w:sz w:val="24"/>
                <w:szCs w:val="24"/>
                <w:lang w:eastAsia="ru-RU"/>
              </w:rPr>
              <w:t xml:space="preserve"> иных </w:t>
            </w:r>
            <w:r w:rsidR="002108D1">
              <w:rPr>
                <w:rFonts w:cs="Times New Roman"/>
                <w:sz w:val="24"/>
                <w:szCs w:val="24"/>
                <w:lang w:eastAsia="ru-RU"/>
              </w:rPr>
              <w:t>специалистов органа местного самоуправления городского поселения Мышкин.</w:t>
            </w:r>
          </w:p>
        </w:tc>
      </w:tr>
      <w:tr w:rsidR="00B83B87" w:rsidRPr="00C906D1" w:rsidTr="000010F5">
        <w:tc>
          <w:tcPr>
            <w:tcW w:w="816" w:type="dxa"/>
          </w:tcPr>
          <w:p w:rsidR="00B83B87" w:rsidRPr="004B358E" w:rsidRDefault="00B83B87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83B87" w:rsidRPr="00C906D1" w:rsidRDefault="00B83B87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CD5485" w:rsidRPr="00C906D1" w:rsidRDefault="00B83B87" w:rsidP="00B83B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В целях заключения муниципального контракта (договора) с подрядной организацией, не имеющей специального разрешения на проведение определенного вида работ</w:t>
            </w:r>
            <w:r w:rsidR="00CD5485"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представителем организации за вознаграждение предлагается при разработке технической документации либо проекта государственного (муниципального) контракта</w:t>
            </w:r>
            <w:r w:rsidR="00B37FE8"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работ.</w:t>
            </w:r>
          </w:p>
        </w:tc>
        <w:tc>
          <w:tcPr>
            <w:tcW w:w="1984" w:type="dxa"/>
          </w:tcPr>
          <w:p w:rsidR="0041732D" w:rsidRDefault="00C2786A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городского поселения, </w:t>
            </w:r>
            <w:r w:rsidR="0041732D">
              <w:rPr>
                <w:sz w:val="24"/>
                <w:szCs w:val="24"/>
              </w:rPr>
              <w:t>Заместитель Главы Администрации городского поселения,</w:t>
            </w:r>
          </w:p>
          <w:p w:rsidR="00B83B87" w:rsidRPr="00C906D1" w:rsidRDefault="009D67A8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консультант </w:t>
            </w:r>
            <w:r w:rsidR="0041732D">
              <w:rPr>
                <w:sz w:val="24"/>
                <w:szCs w:val="24"/>
              </w:rPr>
              <w:t>А</w:t>
            </w:r>
            <w:r w:rsidR="0041732D"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B83B87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B83B87" w:rsidRDefault="001424DB" w:rsidP="00B83B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  <w:r w:rsidR="00B83B87" w:rsidRPr="00C906D1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CD5485" w:rsidRPr="00CD5485" w:rsidRDefault="00CD5485" w:rsidP="00B83B87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B83B87" w:rsidRPr="00C906D1" w:rsidRDefault="00CD5485" w:rsidP="00CD548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="00B83B87" w:rsidRPr="00C906D1">
              <w:rPr>
                <w:rFonts w:cs="Times New Roman"/>
                <w:sz w:val="24"/>
                <w:szCs w:val="24"/>
                <w:lang w:eastAsia="ru-RU"/>
              </w:rPr>
              <w:t xml:space="preserve">ривлечение к подготовке документации </w:t>
            </w:r>
            <w:r w:rsidR="002108D1">
              <w:rPr>
                <w:rFonts w:cs="Times New Roman"/>
                <w:sz w:val="24"/>
                <w:szCs w:val="24"/>
                <w:lang w:eastAsia="ru-RU"/>
              </w:rPr>
              <w:t>иных специалистов органа местного самоуправления городского поселения Мышкин</w:t>
            </w:r>
          </w:p>
        </w:tc>
      </w:tr>
      <w:tr w:rsidR="00B83B87" w:rsidRPr="00C906D1" w:rsidTr="002108D1">
        <w:trPr>
          <w:trHeight w:val="410"/>
        </w:trPr>
        <w:tc>
          <w:tcPr>
            <w:tcW w:w="816" w:type="dxa"/>
          </w:tcPr>
          <w:p w:rsidR="00B83B87" w:rsidRPr="004B358E" w:rsidRDefault="00B83B87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83B87" w:rsidRPr="00C906D1" w:rsidRDefault="00B83B87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CD5485" w:rsidRPr="00C906D1" w:rsidRDefault="00B83B87" w:rsidP="0041355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При ведениипретензионной работы служащему предлагается за вознаграждение способствовать не предъявлению претензии либо составить претензию, предусматривающую возможность уклонения от ответственности за допущенные нарушения </w:t>
            </w:r>
            <w:r w:rsidR="00413558">
              <w:rPr>
                <w:rFonts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контракта </w:t>
            </w:r>
            <w:r w:rsidR="004C0A3A" w:rsidRPr="00C906D1">
              <w:rPr>
                <w:rFonts w:cs="Times New Roman"/>
                <w:sz w:val="24"/>
                <w:szCs w:val="24"/>
                <w:lang w:eastAsia="ru-RU"/>
              </w:rPr>
              <w:t>(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договора</w:t>
            </w:r>
            <w:r w:rsidR="004C0A3A" w:rsidRPr="00C906D1">
              <w:rPr>
                <w:rFonts w:cs="Times New Roman"/>
                <w:sz w:val="24"/>
                <w:szCs w:val="24"/>
                <w:lang w:eastAsia="ru-RU"/>
              </w:rPr>
              <w:t>)</w:t>
            </w:r>
            <w:r w:rsidR="002108D1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41732D" w:rsidRDefault="00C2786A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городского поселения, </w:t>
            </w:r>
            <w:r w:rsidR="0041732D">
              <w:rPr>
                <w:sz w:val="24"/>
                <w:szCs w:val="24"/>
              </w:rPr>
              <w:t>Заместитель Главы Администрации городского поселения,</w:t>
            </w:r>
          </w:p>
          <w:p w:rsidR="00B83B87" w:rsidRPr="00C906D1" w:rsidRDefault="009D67A8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консультант </w:t>
            </w:r>
            <w:r w:rsidR="0041732D">
              <w:rPr>
                <w:sz w:val="24"/>
                <w:szCs w:val="24"/>
              </w:rPr>
              <w:t>А</w:t>
            </w:r>
            <w:r w:rsidR="0041732D"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B83B87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B83B87" w:rsidRDefault="001424DB" w:rsidP="00B83B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 и сроков совершения действий служащим при осуществлении коррупционно-опасной функции</w:t>
            </w:r>
            <w:r w:rsidR="00B83B87" w:rsidRPr="00C906D1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CD5485" w:rsidRPr="00CD5485" w:rsidRDefault="00CD5485" w:rsidP="00B83B87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B83B87" w:rsidRPr="00C906D1" w:rsidRDefault="00B83B87" w:rsidP="00B83B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B83B87" w:rsidRPr="00C906D1" w:rsidTr="000010F5">
        <w:tc>
          <w:tcPr>
            <w:tcW w:w="816" w:type="dxa"/>
          </w:tcPr>
          <w:p w:rsidR="00B83B87" w:rsidRPr="004B358E" w:rsidRDefault="00B83B87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83B87" w:rsidRPr="00C906D1" w:rsidRDefault="00B83B87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B83B87" w:rsidRPr="00C906D1" w:rsidRDefault="00B83B87" w:rsidP="004C0A3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Подмена документов в интересах какого-либо участника </w:t>
            </w:r>
            <w:r w:rsidR="00843D9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843D92" w:rsidRPr="00C906D1">
              <w:rPr>
                <w:rFonts w:cs="Times New Roman"/>
                <w:sz w:val="24"/>
                <w:szCs w:val="24"/>
                <w:lang w:eastAsia="ru-RU"/>
              </w:rPr>
              <w:t>обмен на полученное (обещанное) вознаграждение</w:t>
            </w:r>
            <w:r w:rsidR="00843D92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41732D" w:rsidRDefault="00C2786A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городского поселения, </w:t>
            </w:r>
            <w:r w:rsidR="0041732D">
              <w:rPr>
                <w:sz w:val="24"/>
                <w:szCs w:val="24"/>
              </w:rPr>
              <w:t>Заместитель Главы Администрации городского поселения,</w:t>
            </w:r>
          </w:p>
          <w:p w:rsidR="00B83B87" w:rsidRPr="00C906D1" w:rsidRDefault="009D67A8" w:rsidP="009D67A8">
            <w:pPr>
              <w:ind w:firstLine="0"/>
            </w:pPr>
            <w:r>
              <w:rPr>
                <w:sz w:val="24"/>
                <w:szCs w:val="24"/>
              </w:rPr>
              <w:t xml:space="preserve">консультант </w:t>
            </w:r>
            <w:r w:rsidR="0041732D">
              <w:rPr>
                <w:sz w:val="24"/>
                <w:szCs w:val="24"/>
              </w:rPr>
              <w:t>А</w:t>
            </w:r>
            <w:r w:rsidR="0041732D"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B83B87" w:rsidRPr="00C906D1" w:rsidRDefault="0041732D" w:rsidP="0041732D">
            <w:pPr>
              <w:ind w:firstLine="34"/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B83B87" w:rsidRDefault="00B83B87" w:rsidP="004C0A3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Публичное вскрытие конвертов и открытие доступа к заявкам, поданным в электронном виде.</w:t>
            </w:r>
          </w:p>
          <w:p w:rsidR="00CD5485" w:rsidRPr="00CD5485" w:rsidRDefault="00CD5485" w:rsidP="004C0A3A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B83B87" w:rsidRDefault="00B83B87" w:rsidP="004C0A3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Коллегиальное принятие решений.</w:t>
            </w:r>
          </w:p>
          <w:p w:rsidR="00CD5485" w:rsidRPr="00E96F67" w:rsidRDefault="00CD5485" w:rsidP="004C0A3A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CD5485" w:rsidRPr="00C906D1" w:rsidRDefault="00CD5485" w:rsidP="00B41D8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B83B87" w:rsidRPr="00C906D1" w:rsidTr="002C018E">
        <w:trPr>
          <w:trHeight w:val="2227"/>
        </w:trPr>
        <w:tc>
          <w:tcPr>
            <w:tcW w:w="816" w:type="dxa"/>
          </w:tcPr>
          <w:p w:rsidR="00B83B87" w:rsidRPr="004B358E" w:rsidRDefault="00B83B87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83B87" w:rsidRPr="00C906D1" w:rsidRDefault="00B83B87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B83B87" w:rsidRPr="00C906D1" w:rsidRDefault="004C0A3A" w:rsidP="005A780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Участие в голосовании </w:t>
            </w:r>
            <w:r w:rsidR="00B83B87"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при наличии близкого родства или свойства с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участником закупки</w:t>
            </w:r>
            <w:r w:rsidR="00CD5485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41732D" w:rsidRDefault="0041732D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городского поселения,</w:t>
            </w:r>
          </w:p>
          <w:p w:rsidR="00B83B87" w:rsidRPr="00C906D1" w:rsidRDefault="009D67A8" w:rsidP="009D67A8">
            <w:pPr>
              <w:ind w:firstLine="34"/>
            </w:pPr>
            <w:r>
              <w:rPr>
                <w:sz w:val="24"/>
                <w:szCs w:val="24"/>
              </w:rPr>
              <w:t xml:space="preserve">консультант </w:t>
            </w:r>
            <w:r w:rsidR="0041732D">
              <w:rPr>
                <w:sz w:val="24"/>
                <w:szCs w:val="24"/>
              </w:rPr>
              <w:t>А</w:t>
            </w:r>
            <w:r w:rsidR="0041732D"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B83B87" w:rsidRPr="00C906D1" w:rsidRDefault="0041732D" w:rsidP="00C2786A">
            <w:pPr>
              <w:ind w:firstLine="34"/>
              <w:jc w:val="center"/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CD5485" w:rsidRDefault="00B83B87" w:rsidP="005A780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Нормативно</w:t>
            </w:r>
            <w:r w:rsidR="005A780A" w:rsidRPr="00C906D1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закрепление порядка раскрытия конфликта интересов и его урегулирования; </w:t>
            </w:r>
          </w:p>
          <w:p w:rsidR="00CD5485" w:rsidRDefault="00CD5485" w:rsidP="005A780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D5485" w:rsidRPr="00C906D1" w:rsidRDefault="00B83B87" w:rsidP="005A780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повышение личной ответственности членов комиссиипутем подписания</w:t>
            </w:r>
            <w:r w:rsidR="00E96F67">
              <w:rPr>
                <w:rFonts w:cs="Times New Roman"/>
                <w:sz w:val="24"/>
                <w:szCs w:val="24"/>
                <w:lang w:eastAsia="ru-RU"/>
              </w:rPr>
              <w:t xml:space="preserve"> ими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заявлени</w:t>
            </w:r>
            <w:r w:rsidR="00E96F67">
              <w:rPr>
                <w:rFonts w:cs="Times New Roman"/>
                <w:sz w:val="24"/>
                <w:szCs w:val="24"/>
                <w:lang w:eastAsia="ru-RU"/>
              </w:rPr>
              <w:t>й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об отсутствииконфликта интересов.</w:t>
            </w:r>
          </w:p>
        </w:tc>
      </w:tr>
      <w:tr w:rsidR="00B83B87" w:rsidRPr="00C906D1" w:rsidTr="000010F5">
        <w:tc>
          <w:tcPr>
            <w:tcW w:w="816" w:type="dxa"/>
          </w:tcPr>
          <w:p w:rsidR="00B83B87" w:rsidRPr="004B358E" w:rsidRDefault="00B83B87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83B87" w:rsidRPr="00C906D1" w:rsidRDefault="00B83B87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B83B87" w:rsidRDefault="00B83B87" w:rsidP="001424D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Предоставление неполной или </w:t>
            </w:r>
            <w:r w:rsidR="00122E14" w:rsidRPr="00C906D1">
              <w:rPr>
                <w:rFonts w:cs="Times New Roman"/>
                <w:sz w:val="24"/>
                <w:szCs w:val="24"/>
                <w:lang w:eastAsia="ru-RU"/>
              </w:rPr>
              <w:t xml:space="preserve">некорректной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информации о закупке, подмена разъяснений ссы</w:t>
            </w:r>
            <w:r w:rsidR="001424DB" w:rsidRPr="00C906D1">
              <w:rPr>
                <w:rFonts w:cs="Times New Roman"/>
                <w:sz w:val="24"/>
                <w:szCs w:val="24"/>
                <w:lang w:eastAsia="ru-RU"/>
              </w:rPr>
              <w:t>лками на документацию о закупке</w:t>
            </w:r>
            <w:r w:rsidR="00CD5485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CD5485" w:rsidRPr="00C906D1" w:rsidRDefault="00CD5485" w:rsidP="001424D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1732D" w:rsidRDefault="0041732D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городского поселения,</w:t>
            </w:r>
          </w:p>
          <w:p w:rsidR="00B83B87" w:rsidRPr="00C906D1" w:rsidRDefault="009D67A8" w:rsidP="009D67A8">
            <w:pPr>
              <w:ind w:firstLine="34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консультант </w:t>
            </w:r>
            <w:r w:rsidR="0041732D">
              <w:rPr>
                <w:sz w:val="24"/>
                <w:szCs w:val="24"/>
              </w:rPr>
              <w:t>А</w:t>
            </w:r>
            <w:r w:rsidR="0041732D"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B83B87" w:rsidRPr="00C906D1" w:rsidRDefault="0041732D" w:rsidP="00C2786A">
            <w:pPr>
              <w:ind w:firstLine="34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B83B87" w:rsidRPr="00C906D1" w:rsidRDefault="001424DB" w:rsidP="00843D9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порядкаи сроков совершения действий служащим при осуществлении коррупционно-опасной функции</w:t>
            </w:r>
            <w:r w:rsidR="00E96F67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424DB" w:rsidRPr="00C906D1" w:rsidTr="00A16768">
        <w:tc>
          <w:tcPr>
            <w:tcW w:w="816" w:type="dxa"/>
          </w:tcPr>
          <w:p w:rsidR="001424DB" w:rsidRPr="004B358E" w:rsidRDefault="001424DB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424DB" w:rsidRPr="00C906D1" w:rsidRDefault="001424DB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1424DB" w:rsidRDefault="001424DB" w:rsidP="001424D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Прямые контакты и переговоры с потенциальным участником закупки.</w:t>
            </w:r>
          </w:p>
          <w:p w:rsidR="00CD5485" w:rsidRPr="00CD5485" w:rsidRDefault="00CD5485" w:rsidP="001424D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1424DB" w:rsidRPr="00C906D1" w:rsidRDefault="001424DB" w:rsidP="001424D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Дискриминационные изменения документации</w:t>
            </w:r>
            <w:r w:rsidR="00843D92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41732D" w:rsidRDefault="00C2786A" w:rsidP="00A16768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городского поселения, </w:t>
            </w:r>
            <w:r w:rsidR="0041732D">
              <w:rPr>
                <w:sz w:val="24"/>
                <w:szCs w:val="24"/>
              </w:rPr>
              <w:t>Заместитель Главы Администрации городского поселения,</w:t>
            </w:r>
          </w:p>
          <w:p w:rsidR="001424DB" w:rsidRPr="00C906D1" w:rsidRDefault="009D67A8" w:rsidP="00A16768">
            <w:pPr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консультант </w:t>
            </w:r>
            <w:r w:rsidR="0041732D">
              <w:rPr>
                <w:sz w:val="24"/>
                <w:szCs w:val="24"/>
              </w:rPr>
              <w:t>А</w:t>
            </w:r>
            <w:r w:rsidR="0041732D"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1424DB" w:rsidRPr="00C906D1" w:rsidRDefault="00C2786A" w:rsidP="00C2786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1424DB" w:rsidRDefault="001424DB" w:rsidP="00B9020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Но</w:t>
            </w:r>
            <w:r w:rsidR="00843D92">
              <w:rPr>
                <w:rFonts w:cs="Times New Roman"/>
                <w:sz w:val="24"/>
                <w:szCs w:val="24"/>
                <w:lang w:eastAsia="ru-RU"/>
              </w:rPr>
              <w:t>рмативное регулирование порядка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и сроков совершения действий служащим при осуществлении коррупционно-опасной функции;</w:t>
            </w:r>
          </w:p>
          <w:p w:rsidR="00CD5485" w:rsidRPr="00CD5485" w:rsidRDefault="00CD5485" w:rsidP="00B90202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1424DB" w:rsidRDefault="00CD5485" w:rsidP="00B9020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="001424DB" w:rsidRPr="00C906D1">
              <w:rPr>
                <w:rFonts w:cs="Times New Roman"/>
                <w:sz w:val="24"/>
                <w:szCs w:val="24"/>
                <w:lang w:eastAsia="ru-RU"/>
              </w:rPr>
              <w:t>борудование мест взаимодействия служащих и представителей участников торгов средствами аудио- видео-</w:t>
            </w:r>
            <w:r w:rsidR="007747B5" w:rsidRPr="00C906D1">
              <w:rPr>
                <w:rFonts w:cs="Times New Roman"/>
                <w:sz w:val="24"/>
                <w:szCs w:val="24"/>
                <w:lang w:eastAsia="ru-RU"/>
              </w:rPr>
              <w:t>записи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CD5485" w:rsidRPr="00C906D1" w:rsidRDefault="00CD5485" w:rsidP="00B9020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424DB" w:rsidRPr="00C906D1" w:rsidTr="000010F5">
        <w:tc>
          <w:tcPr>
            <w:tcW w:w="816" w:type="dxa"/>
          </w:tcPr>
          <w:p w:rsidR="001424DB" w:rsidRPr="004B358E" w:rsidRDefault="001424DB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424DB" w:rsidRPr="00C906D1" w:rsidRDefault="001424DB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CD5485" w:rsidRPr="00C906D1" w:rsidRDefault="001424DB" w:rsidP="007747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При приеме котировочных заявок, конкурсных заявок 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</w:t>
            </w:r>
            <w:r w:rsidR="00843D9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нужд, необоснованный отказ в приеме заявки, несвоевременная регистрация заявки</w:t>
            </w:r>
            <w:r w:rsidR="00CD5485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41732D" w:rsidRDefault="00C2786A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городского поселения, </w:t>
            </w:r>
            <w:r w:rsidR="0041732D">
              <w:rPr>
                <w:sz w:val="24"/>
                <w:szCs w:val="24"/>
              </w:rPr>
              <w:t>Заместитель Главы Администрации городского поселения,</w:t>
            </w:r>
          </w:p>
          <w:p w:rsidR="001424DB" w:rsidRPr="00C906D1" w:rsidRDefault="004C0CE8" w:rsidP="009D67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D67A8">
              <w:rPr>
                <w:sz w:val="24"/>
                <w:szCs w:val="24"/>
              </w:rPr>
              <w:t xml:space="preserve">онсультант </w:t>
            </w:r>
            <w:r w:rsidR="0041732D">
              <w:rPr>
                <w:sz w:val="24"/>
                <w:szCs w:val="24"/>
              </w:rPr>
              <w:t>А</w:t>
            </w:r>
            <w:r w:rsidR="0041732D"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1424DB" w:rsidRPr="00C906D1" w:rsidRDefault="00C2786A" w:rsidP="00C2786A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1424DB" w:rsidRPr="00C906D1" w:rsidRDefault="001424DB" w:rsidP="007747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Разъяснение муниципальным служащим:</w:t>
            </w:r>
          </w:p>
          <w:p w:rsidR="001424DB" w:rsidRPr="00C906D1" w:rsidRDefault="001424DB" w:rsidP="007747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424DB" w:rsidRPr="00C906D1" w:rsidRDefault="001424DB" w:rsidP="007747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мер ответственности за совершени</w:t>
            </w:r>
            <w:r w:rsidR="002078EA">
              <w:rPr>
                <w:rFonts w:cs="Times New Roman"/>
                <w:sz w:val="24"/>
                <w:szCs w:val="24"/>
                <w:lang w:eastAsia="ru-RU"/>
              </w:rPr>
              <w:t>е коррупционных правонарушений.</w:t>
            </w:r>
          </w:p>
        </w:tc>
      </w:tr>
      <w:tr w:rsidR="001424DB" w:rsidRPr="00C906D1" w:rsidTr="000010F5">
        <w:tc>
          <w:tcPr>
            <w:tcW w:w="816" w:type="dxa"/>
          </w:tcPr>
          <w:p w:rsidR="001424DB" w:rsidRPr="004B358E" w:rsidRDefault="001424DB" w:rsidP="00DC638C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424DB" w:rsidRPr="00997892" w:rsidRDefault="00997892" w:rsidP="000429F1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97892">
              <w:rPr>
                <w:rFonts w:cs="Times New Roman"/>
                <w:sz w:val="24"/>
                <w:szCs w:val="24"/>
              </w:rPr>
              <w:t xml:space="preserve">Предоставление муниципальных услуг гражданам и организациям  согласно Постановлению Администрации городского поселения Мышкин от </w:t>
            </w:r>
            <w:r w:rsidR="000429F1">
              <w:rPr>
                <w:rFonts w:cs="Times New Roman"/>
                <w:sz w:val="24"/>
                <w:szCs w:val="24"/>
              </w:rPr>
              <w:t>30.10.2020 №214</w:t>
            </w:r>
            <w:r w:rsidR="000429F1" w:rsidRPr="00997892">
              <w:rPr>
                <w:rFonts w:cs="Times New Roman"/>
                <w:sz w:val="24"/>
                <w:szCs w:val="24"/>
              </w:rPr>
              <w:t xml:space="preserve"> </w:t>
            </w:r>
            <w:r w:rsidRPr="00997892">
              <w:rPr>
                <w:rFonts w:cs="Times New Roman"/>
                <w:sz w:val="24"/>
                <w:szCs w:val="24"/>
              </w:rPr>
              <w:t xml:space="preserve"> «Об утверждении Перечня муниципальных услуг, предоставляемых органами местного самоуправления городского поселения Мышкин» и государственных услуг, предоставляемых в соответствии с законодательством Ярославской области.</w:t>
            </w:r>
          </w:p>
        </w:tc>
        <w:tc>
          <w:tcPr>
            <w:tcW w:w="3687" w:type="dxa"/>
          </w:tcPr>
          <w:p w:rsidR="001424DB" w:rsidRPr="00C906D1" w:rsidRDefault="001424DB" w:rsidP="0041355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Установление необоснованных преимуществ при </w:t>
            </w:r>
            <w:r w:rsidR="00127743">
              <w:rPr>
                <w:rFonts w:cs="Times New Roman"/>
                <w:sz w:val="24"/>
                <w:szCs w:val="24"/>
                <w:lang w:eastAsia="ru-RU"/>
              </w:rPr>
              <w:t>оказании муниципальной услуги</w:t>
            </w:r>
            <w:r w:rsidR="00CD5485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1424DB" w:rsidRPr="00997892" w:rsidRDefault="00BC5D65" w:rsidP="00A1676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З</w:t>
            </w:r>
            <w:r w:rsidR="00997892" w:rsidRPr="00997892">
              <w:rPr>
                <w:rFonts w:cs="Times New Roman"/>
                <w:bCs/>
                <w:sz w:val="24"/>
                <w:szCs w:val="24"/>
                <w:lang w:eastAsia="ru-RU"/>
              </w:rPr>
              <w:t>аместитель Главы Администрации городского поселения, специалист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ы</w:t>
            </w:r>
            <w:r w:rsidR="00997892" w:rsidRPr="0099789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Администрации городского поселения</w:t>
            </w:r>
          </w:p>
        </w:tc>
        <w:tc>
          <w:tcPr>
            <w:tcW w:w="1276" w:type="dxa"/>
          </w:tcPr>
          <w:p w:rsidR="001424DB" w:rsidRDefault="00E31018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997892" w:rsidRDefault="00997892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97892" w:rsidRDefault="00997892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97892" w:rsidRDefault="00997892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97892" w:rsidRDefault="00997892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97892" w:rsidRPr="00C906D1" w:rsidRDefault="00997892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1424DB" w:rsidRDefault="001424DB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86F9A">
              <w:rPr>
                <w:rFonts w:cs="Times New Roman"/>
                <w:sz w:val="24"/>
                <w:szCs w:val="24"/>
                <w:lang w:eastAsia="ru-RU"/>
              </w:rPr>
              <w:t xml:space="preserve">Нормативное регулирование порядка </w:t>
            </w:r>
            <w:r w:rsidR="00127743" w:rsidRPr="00986F9A">
              <w:rPr>
                <w:rFonts w:cs="Times New Roman"/>
                <w:sz w:val="24"/>
                <w:szCs w:val="24"/>
                <w:lang w:eastAsia="ru-RU"/>
              </w:rPr>
              <w:t>оказания муниципальной услуги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CD5485" w:rsidRPr="00CD5485" w:rsidRDefault="00CD5485" w:rsidP="000010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986F9A" w:rsidRDefault="00CD5485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="00986F9A" w:rsidRPr="00986F9A">
              <w:rPr>
                <w:rFonts w:cs="Times New Roman"/>
                <w:sz w:val="24"/>
                <w:szCs w:val="24"/>
                <w:lang w:eastAsia="ru-RU"/>
              </w:rPr>
              <w:t xml:space="preserve">азмещение на официальном сайте </w:t>
            </w:r>
            <w:r w:rsidR="00413558">
              <w:rPr>
                <w:rFonts w:cs="Times New Roman"/>
                <w:sz w:val="24"/>
                <w:szCs w:val="24"/>
                <w:lang w:eastAsia="ru-RU"/>
              </w:rPr>
              <w:t>Администрации городского поселения Мышкин</w:t>
            </w:r>
            <w:r w:rsidR="00986F9A" w:rsidRPr="00986F9A">
              <w:rPr>
                <w:rFonts w:cs="Times New Roman"/>
                <w:sz w:val="24"/>
                <w:szCs w:val="24"/>
                <w:lang w:eastAsia="ru-RU"/>
              </w:rPr>
              <w:t xml:space="preserve"> Административного регламента предоставления муниципальной услуги;</w:t>
            </w:r>
          </w:p>
          <w:p w:rsidR="00CD5485" w:rsidRPr="00CD5485" w:rsidRDefault="00CD5485" w:rsidP="000010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CD5485" w:rsidRPr="00A16768" w:rsidRDefault="00CD5485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="00986F9A" w:rsidRPr="00C906D1">
              <w:rPr>
                <w:rFonts w:cs="Times New Roman"/>
                <w:sz w:val="24"/>
                <w:szCs w:val="24"/>
                <w:lang w:eastAsia="ru-RU"/>
              </w:rPr>
              <w:t xml:space="preserve">овершенствование механизма отбора </w:t>
            </w:r>
            <w:r w:rsidR="00986F9A">
              <w:rPr>
                <w:rFonts w:cs="Times New Roman"/>
                <w:sz w:val="24"/>
                <w:szCs w:val="24"/>
                <w:lang w:eastAsia="ru-RU"/>
              </w:rPr>
              <w:t>служащих</w:t>
            </w:r>
            <w:r w:rsidR="00986F9A" w:rsidRPr="00C906D1">
              <w:rPr>
                <w:rFonts w:cs="Times New Roman"/>
                <w:sz w:val="24"/>
                <w:szCs w:val="24"/>
                <w:lang w:eastAsia="ru-RU"/>
              </w:rPr>
              <w:t xml:space="preserve"> для включения в состав комиссий, рабочих групп, принимающих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соответствующие </w:t>
            </w:r>
            <w:r w:rsidR="00986F9A" w:rsidRPr="00C906D1">
              <w:rPr>
                <w:rFonts w:cs="Times New Roman"/>
                <w:sz w:val="24"/>
                <w:szCs w:val="24"/>
                <w:lang w:eastAsia="ru-RU"/>
              </w:rPr>
              <w:t>решения</w:t>
            </w:r>
            <w:r w:rsidR="00986F9A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986F9A" w:rsidRDefault="00CD5485" w:rsidP="00986F9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="00986F9A" w:rsidRPr="00986F9A">
              <w:rPr>
                <w:rFonts w:cs="Times New Roman"/>
                <w:sz w:val="24"/>
                <w:szCs w:val="24"/>
                <w:lang w:eastAsia="ru-RU"/>
              </w:rPr>
              <w:t>существление кон</w:t>
            </w:r>
            <w:r w:rsidR="00843D92">
              <w:rPr>
                <w:rFonts w:cs="Times New Roman"/>
                <w:sz w:val="24"/>
                <w:szCs w:val="24"/>
                <w:lang w:eastAsia="ru-RU"/>
              </w:rPr>
              <w:t>троля за исполнением положений А</w:t>
            </w:r>
            <w:r w:rsidR="00986F9A" w:rsidRPr="00986F9A">
              <w:rPr>
                <w:rFonts w:cs="Times New Roman"/>
                <w:sz w:val="24"/>
                <w:szCs w:val="24"/>
                <w:lang w:eastAsia="ru-RU"/>
              </w:rPr>
              <w:t>дминистративного регламента оказания муниципальнойуслуги;</w:t>
            </w:r>
          </w:p>
          <w:p w:rsidR="00CD5485" w:rsidRPr="00CD5485" w:rsidRDefault="00CD5485" w:rsidP="00986F9A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1424DB" w:rsidRPr="00986F9A" w:rsidRDefault="00CD5485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="001424DB" w:rsidRPr="00986F9A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2078EA" w:rsidRPr="00C906D1" w:rsidRDefault="002078EA" w:rsidP="002078E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D5485" w:rsidRPr="00986F9A" w:rsidRDefault="002078EA" w:rsidP="002078E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404DE6" w:rsidRPr="002078EA" w:rsidTr="006B1A8C">
        <w:tc>
          <w:tcPr>
            <w:tcW w:w="816" w:type="dxa"/>
          </w:tcPr>
          <w:p w:rsidR="00404DE6" w:rsidRPr="002078EA" w:rsidRDefault="00404DE6" w:rsidP="006B1A8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left="284" w:right="0"/>
              <w:jc w:val="left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04DE6" w:rsidRPr="002078EA" w:rsidRDefault="00404DE6" w:rsidP="006B1A8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404DE6" w:rsidRPr="002078EA" w:rsidRDefault="00404DE6" w:rsidP="003E6987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078EA">
              <w:rPr>
                <w:rFonts w:ascii="Times New Roman" w:hAnsi="Times New Roman"/>
                <w:sz w:val="24"/>
                <w:szCs w:val="24"/>
              </w:rPr>
              <w:t xml:space="preserve">Незаконное оказание либо отказ в оказании </w:t>
            </w:r>
            <w:r w:rsidR="00F121F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2078EA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 w:rsidR="00CD54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04DE6" w:rsidRPr="002078EA" w:rsidRDefault="00BC5D65" w:rsidP="00BC5D65">
            <w:pPr>
              <w:ind w:firstLine="0"/>
              <w:rPr>
                <w:sz w:val="24"/>
                <w:szCs w:val="24"/>
              </w:rPr>
            </w:pP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>специалист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ы</w:t>
            </w: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Администрации городского поселения</w:t>
            </w:r>
          </w:p>
        </w:tc>
        <w:tc>
          <w:tcPr>
            <w:tcW w:w="1276" w:type="dxa"/>
          </w:tcPr>
          <w:p w:rsidR="00404DE6" w:rsidRPr="002078EA" w:rsidRDefault="00E31018" w:rsidP="00BC5D65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</w:tcPr>
          <w:p w:rsidR="00CD5485" w:rsidRPr="002078EA" w:rsidRDefault="00404DE6" w:rsidP="006B1A8C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8EA">
              <w:rPr>
                <w:rFonts w:ascii="Times New Roman" w:hAnsi="Times New Roman"/>
                <w:sz w:val="24"/>
                <w:szCs w:val="24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информацией).</w:t>
            </w:r>
          </w:p>
        </w:tc>
      </w:tr>
      <w:tr w:rsidR="00131244" w:rsidRPr="00C906D1" w:rsidTr="000010F5">
        <w:tc>
          <w:tcPr>
            <w:tcW w:w="816" w:type="dxa"/>
          </w:tcPr>
          <w:p w:rsidR="00131244" w:rsidRPr="004B358E" w:rsidRDefault="00131244" w:rsidP="00986F9A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31244" w:rsidRDefault="00131244" w:rsidP="0012774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CD5485" w:rsidRPr="00C41CB3" w:rsidRDefault="00131244" w:rsidP="002C018E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131244">
              <w:rPr>
                <w:rFonts w:cs="Times New Roman"/>
                <w:sz w:val="24"/>
                <w:szCs w:val="24"/>
                <w:lang w:eastAsia="ru-RU"/>
              </w:rPr>
              <w:t xml:space="preserve">Требование от граждан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(юридических лиц) 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t>информации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и документов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t>, предоставление котор</w:t>
            </w:r>
            <w:r>
              <w:rPr>
                <w:rFonts w:cs="Times New Roman"/>
                <w:sz w:val="24"/>
                <w:szCs w:val="24"/>
                <w:lang w:eastAsia="ru-RU"/>
              </w:rPr>
              <w:t>ых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t xml:space="preserve"> не предусмотрено </w:t>
            </w:r>
            <w:r>
              <w:rPr>
                <w:rFonts w:cs="Times New Roman"/>
                <w:sz w:val="24"/>
                <w:szCs w:val="24"/>
                <w:lang w:eastAsia="ru-RU"/>
              </w:rPr>
              <w:t>административным регламентом оказания услуги.</w:t>
            </w:r>
          </w:p>
        </w:tc>
        <w:tc>
          <w:tcPr>
            <w:tcW w:w="1984" w:type="dxa"/>
          </w:tcPr>
          <w:p w:rsidR="00131244" w:rsidRPr="00C906D1" w:rsidRDefault="00BC5D65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>специалист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ы</w:t>
            </w: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Администрации городского поселения</w:t>
            </w:r>
          </w:p>
        </w:tc>
        <w:tc>
          <w:tcPr>
            <w:tcW w:w="1276" w:type="dxa"/>
          </w:tcPr>
          <w:p w:rsidR="00131244" w:rsidRPr="00C906D1" w:rsidRDefault="00E31018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131244" w:rsidRPr="00C906D1" w:rsidRDefault="008107F4" w:rsidP="008107F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107F4">
              <w:rPr>
                <w:rFonts w:cs="Times New Roman"/>
                <w:sz w:val="24"/>
                <w:szCs w:val="24"/>
                <w:lang w:eastAsia="ru-RU"/>
              </w:rPr>
              <w:t>Оптимизация перечня документов(материалов, информации), которые граждане(</w:t>
            </w:r>
            <w:r>
              <w:rPr>
                <w:rFonts w:cs="Times New Roman"/>
                <w:sz w:val="24"/>
                <w:szCs w:val="24"/>
                <w:lang w:eastAsia="ru-RU"/>
              </w:rPr>
              <w:t>юридические лица</w:t>
            </w:r>
            <w:r w:rsidRPr="008107F4">
              <w:rPr>
                <w:rFonts w:cs="Times New Roman"/>
                <w:sz w:val="24"/>
                <w:szCs w:val="24"/>
                <w:lang w:eastAsia="ru-RU"/>
              </w:rPr>
              <w:t>) обязаны предоставить для реализации права.</w:t>
            </w:r>
          </w:p>
        </w:tc>
      </w:tr>
      <w:tr w:rsidR="00C41CB3" w:rsidRPr="00166088" w:rsidTr="000010F5">
        <w:tc>
          <w:tcPr>
            <w:tcW w:w="816" w:type="dxa"/>
          </w:tcPr>
          <w:p w:rsidR="00C41CB3" w:rsidRPr="00166088" w:rsidRDefault="00C41CB3" w:rsidP="00404DE6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41CB3" w:rsidRPr="00166088" w:rsidRDefault="00C41CB3" w:rsidP="003E69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rFonts w:cs="Times New Roman"/>
                <w:sz w:val="24"/>
                <w:szCs w:val="24"/>
                <w:lang w:eastAsia="ru-RU"/>
              </w:rPr>
              <w:t>Предоставление имущества, составляющего муниципальную казну</w:t>
            </w:r>
            <w:r w:rsidR="00FA28EC"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 в аренду</w:t>
            </w:r>
          </w:p>
        </w:tc>
        <w:tc>
          <w:tcPr>
            <w:tcW w:w="3687" w:type="dxa"/>
          </w:tcPr>
          <w:p w:rsidR="00C41CB3" w:rsidRDefault="00C41CB3" w:rsidP="000943A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rFonts w:cs="Times New Roman"/>
                <w:sz w:val="24"/>
                <w:szCs w:val="24"/>
                <w:lang w:eastAsia="ru-RU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</w:t>
            </w:r>
            <w:r w:rsidR="006C596F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6C596F" w:rsidRPr="00C906D1">
              <w:rPr>
                <w:rFonts w:cs="Times New Roman"/>
                <w:sz w:val="24"/>
                <w:szCs w:val="24"/>
                <w:lang w:eastAsia="ru-RU"/>
              </w:rPr>
              <w:t>обмен на полученное (обещанное) вознаграждение</w:t>
            </w:r>
            <w:r w:rsidR="003B514A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3B514A" w:rsidRDefault="003B514A" w:rsidP="000943A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3B514A" w:rsidRPr="00166088" w:rsidRDefault="003B514A" w:rsidP="000943A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41CB3" w:rsidRPr="00166088" w:rsidRDefault="00BC5D65" w:rsidP="00BC5D65">
            <w:pPr>
              <w:ind w:firstLine="34"/>
              <w:rPr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З</w:t>
            </w: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аместитель Главы Администрации городского поселения,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ведущий </w:t>
            </w: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>специалистАдминистрации городского поселения</w:t>
            </w:r>
          </w:p>
        </w:tc>
        <w:tc>
          <w:tcPr>
            <w:tcW w:w="1276" w:type="dxa"/>
          </w:tcPr>
          <w:p w:rsidR="00C41CB3" w:rsidRPr="00166088" w:rsidRDefault="00E31018" w:rsidP="00BC5D65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</w:tcPr>
          <w:p w:rsidR="00C41CB3" w:rsidRPr="00166088" w:rsidRDefault="00C41CB3" w:rsidP="000943A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rFonts w:cs="Times New Roman"/>
                <w:sz w:val="24"/>
                <w:szCs w:val="24"/>
                <w:lang w:eastAsia="ru-RU"/>
              </w:rP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аренды.</w:t>
            </w:r>
          </w:p>
        </w:tc>
      </w:tr>
      <w:tr w:rsidR="002161B6" w:rsidRPr="00166088" w:rsidTr="000010F5">
        <w:tc>
          <w:tcPr>
            <w:tcW w:w="816" w:type="dxa"/>
          </w:tcPr>
          <w:p w:rsidR="002161B6" w:rsidRPr="00514585" w:rsidRDefault="002161B6" w:rsidP="002161B6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161B6" w:rsidRPr="00514585" w:rsidRDefault="002161B6" w:rsidP="003E69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2161B6" w:rsidRPr="00514585" w:rsidRDefault="002161B6" w:rsidP="000943A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bCs/>
                <w:sz w:val="24"/>
                <w:szCs w:val="24"/>
                <w:lang w:eastAsia="ru-RU"/>
              </w:rPr>
              <w:t>Допуск заявителей на участие в аукционе (конкурсе) при несоответствии подаваемых заявок. Предоставление преимуществ отдельным участникам торгов путем разглашения конфиденциальной информации об иных участниках торгов.</w:t>
            </w:r>
          </w:p>
        </w:tc>
        <w:tc>
          <w:tcPr>
            <w:tcW w:w="1984" w:type="dxa"/>
          </w:tcPr>
          <w:p w:rsidR="002161B6" w:rsidRDefault="00A16768" w:rsidP="00BC5D65">
            <w:pPr>
              <w:ind w:firstLine="34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</w:t>
            </w:r>
            <w:r w:rsidR="002161B6" w:rsidRPr="00514585">
              <w:rPr>
                <w:rFonts w:cs="Times New Roman"/>
                <w:sz w:val="24"/>
                <w:szCs w:val="24"/>
                <w:lang w:eastAsia="ru-RU"/>
              </w:rPr>
              <w:t>аместитель Главы Администрации городского поселения</w:t>
            </w: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  <w:p w:rsidR="00A16768" w:rsidRPr="00514585" w:rsidRDefault="00A16768" w:rsidP="00BC5D65">
            <w:pPr>
              <w:ind w:firstLine="34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ведущий </w:t>
            </w: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>специалистАдминистрации городского поселения</w:t>
            </w:r>
          </w:p>
        </w:tc>
        <w:tc>
          <w:tcPr>
            <w:tcW w:w="1276" w:type="dxa"/>
          </w:tcPr>
          <w:p w:rsidR="00A16768" w:rsidRDefault="00A16768" w:rsidP="00BC5D65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  <w:p w:rsidR="00A16768" w:rsidRDefault="00A16768" w:rsidP="00BC5D65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A16768" w:rsidRDefault="00A16768" w:rsidP="00BC5D65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A16768" w:rsidRDefault="00A16768" w:rsidP="00BC5D65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A16768" w:rsidRDefault="00A16768" w:rsidP="00BC5D65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2161B6" w:rsidRPr="00514585" w:rsidRDefault="00A16768" w:rsidP="00BC5D65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</w:tcPr>
          <w:p w:rsidR="002161B6" w:rsidRPr="00514585" w:rsidRDefault="002161B6" w:rsidP="000943A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sz w:val="24"/>
                <w:szCs w:val="24"/>
                <w:lang w:eastAsia="ru-RU"/>
              </w:rPr>
              <w:t>Соблюдение требований и условий допуска заявителей к участию в аукционе (конкурсе), предусмотренных утвержденной документацией о проведении аукциона (конкурса)</w:t>
            </w:r>
          </w:p>
        </w:tc>
      </w:tr>
      <w:tr w:rsidR="002161B6" w:rsidRPr="00166088" w:rsidTr="000010F5">
        <w:tc>
          <w:tcPr>
            <w:tcW w:w="816" w:type="dxa"/>
          </w:tcPr>
          <w:p w:rsidR="002161B6" w:rsidRPr="00514585" w:rsidRDefault="002161B6" w:rsidP="00871334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 w:rsidRPr="00514585">
              <w:rPr>
                <w:rFonts w:eastAsiaTheme="minorEastAsia"/>
                <w:b w:val="0"/>
                <w:sz w:val="24"/>
                <w:szCs w:val="24"/>
                <w:lang w:eastAsia="ru-RU"/>
              </w:rPr>
              <w:t>1.</w:t>
            </w:r>
            <w:r w:rsidR="00871334">
              <w:rPr>
                <w:rFonts w:eastAsiaTheme="minorEastAsia"/>
                <w:b w:val="0"/>
                <w:sz w:val="24"/>
                <w:szCs w:val="24"/>
                <w:lang w:eastAsia="ru-RU"/>
              </w:rPr>
              <w:t>7</w:t>
            </w:r>
            <w:r w:rsidRPr="00514585">
              <w:rPr>
                <w:rFonts w:eastAsiaTheme="minorEastAsia"/>
                <w:b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2161B6" w:rsidRPr="00514585" w:rsidRDefault="002161B6" w:rsidP="003E69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sz w:val="24"/>
                <w:szCs w:val="24"/>
                <w:lang w:eastAsia="ru-RU"/>
              </w:rPr>
              <w:t>Организация продажи муниципального имущества</w:t>
            </w:r>
          </w:p>
        </w:tc>
        <w:tc>
          <w:tcPr>
            <w:tcW w:w="3687" w:type="dxa"/>
          </w:tcPr>
          <w:p w:rsidR="002161B6" w:rsidRPr="00514585" w:rsidRDefault="002161B6" w:rsidP="000943A9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bCs/>
                <w:sz w:val="24"/>
                <w:szCs w:val="24"/>
                <w:lang w:eastAsia="ru-RU"/>
              </w:rPr>
              <w:t>Необоснованное занижение стоимости продаваемого имущества в обмен на полученное (обещанное) вознаграждение</w:t>
            </w:r>
          </w:p>
        </w:tc>
        <w:tc>
          <w:tcPr>
            <w:tcW w:w="1984" w:type="dxa"/>
          </w:tcPr>
          <w:p w:rsidR="002161B6" w:rsidRPr="00514585" w:rsidRDefault="002161B6" w:rsidP="002161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sz w:val="24"/>
                <w:szCs w:val="24"/>
                <w:lang w:eastAsia="ru-RU"/>
              </w:rPr>
              <w:t xml:space="preserve">заместитель Главы Администрации городского поселения, </w:t>
            </w:r>
          </w:p>
          <w:p w:rsidR="002161B6" w:rsidRPr="00514585" w:rsidRDefault="002161B6" w:rsidP="002161B6">
            <w:pPr>
              <w:ind w:firstLine="34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sz w:val="24"/>
                <w:szCs w:val="24"/>
                <w:lang w:eastAsia="ru-RU"/>
              </w:rPr>
              <w:t>ведущий специалист Администрации городского поселения</w:t>
            </w:r>
          </w:p>
        </w:tc>
        <w:tc>
          <w:tcPr>
            <w:tcW w:w="1276" w:type="dxa"/>
          </w:tcPr>
          <w:p w:rsidR="002161B6" w:rsidRPr="00514585" w:rsidRDefault="002161B6" w:rsidP="002161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2161B6" w:rsidRPr="00514585" w:rsidRDefault="002161B6" w:rsidP="002161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2161B6" w:rsidRPr="00514585" w:rsidRDefault="002161B6" w:rsidP="002161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2161B6" w:rsidRDefault="002161B6" w:rsidP="002161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A16768" w:rsidRPr="00514585" w:rsidRDefault="00A16768" w:rsidP="002161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2161B6" w:rsidRPr="00514585" w:rsidRDefault="002161B6" w:rsidP="00514585">
            <w:pPr>
              <w:ind w:firstLine="34"/>
              <w:rPr>
                <w:sz w:val="24"/>
                <w:szCs w:val="24"/>
              </w:rPr>
            </w:pPr>
            <w:r w:rsidRPr="00514585"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2161B6" w:rsidRPr="00514585" w:rsidRDefault="002161B6" w:rsidP="000943A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sz w:val="24"/>
                <w:szCs w:val="24"/>
                <w:lang w:eastAsia="ru-RU"/>
              </w:rPr>
              <w:t>Установление четкой регламентации способа оценки имущества, предлагаемого к продаже</w:t>
            </w:r>
          </w:p>
        </w:tc>
      </w:tr>
      <w:tr w:rsidR="002161B6" w:rsidRPr="00166088" w:rsidTr="000010F5">
        <w:tc>
          <w:tcPr>
            <w:tcW w:w="816" w:type="dxa"/>
          </w:tcPr>
          <w:p w:rsidR="002161B6" w:rsidRPr="00514585" w:rsidRDefault="00514585" w:rsidP="00871334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 w:rsidRPr="00514585">
              <w:rPr>
                <w:rFonts w:eastAsiaTheme="minorEastAsia"/>
                <w:b w:val="0"/>
                <w:sz w:val="24"/>
                <w:szCs w:val="24"/>
                <w:lang w:eastAsia="ru-RU"/>
              </w:rPr>
              <w:t>1.</w:t>
            </w:r>
            <w:r w:rsidR="00871334">
              <w:rPr>
                <w:rFonts w:eastAsiaTheme="minorEastAsia"/>
                <w:b w:val="0"/>
                <w:sz w:val="24"/>
                <w:szCs w:val="24"/>
                <w:lang w:eastAsia="ru-RU"/>
              </w:rPr>
              <w:t>8</w:t>
            </w:r>
            <w:r w:rsidRPr="00514585">
              <w:rPr>
                <w:rFonts w:eastAsiaTheme="minorEastAsia"/>
                <w:b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2161B6" w:rsidRPr="00514585" w:rsidRDefault="002161B6" w:rsidP="003E69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sz w:val="24"/>
                <w:szCs w:val="24"/>
              </w:rPr>
              <w:t>Организация проведения торгов (аукционов) по продаже земельных участков и имущества, находящихся в собственности городского поселения Мышкин</w:t>
            </w:r>
          </w:p>
        </w:tc>
        <w:tc>
          <w:tcPr>
            <w:tcW w:w="3687" w:type="dxa"/>
          </w:tcPr>
          <w:p w:rsidR="002161B6" w:rsidRPr="00514585" w:rsidRDefault="002161B6" w:rsidP="000943A9">
            <w:pPr>
              <w:ind w:firstLine="0"/>
              <w:rPr>
                <w:sz w:val="24"/>
                <w:szCs w:val="24"/>
              </w:rPr>
            </w:pPr>
            <w:r w:rsidRPr="00514585">
              <w:rPr>
                <w:sz w:val="24"/>
                <w:szCs w:val="24"/>
              </w:rPr>
              <w:t xml:space="preserve">Принятие решения о проведении торгов, заключение договора с победителем при необоснованном включении </w:t>
            </w:r>
            <w:r w:rsidR="00906679">
              <w:rPr>
                <w:sz w:val="24"/>
                <w:szCs w:val="24"/>
              </w:rPr>
              <w:t xml:space="preserve">в </w:t>
            </w:r>
            <w:r w:rsidRPr="00514585">
              <w:rPr>
                <w:sz w:val="24"/>
                <w:szCs w:val="24"/>
              </w:rPr>
              <w:t>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  <w:p w:rsidR="00514585" w:rsidRPr="00514585" w:rsidRDefault="00514585" w:rsidP="000943A9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14585" w:rsidRPr="00514585" w:rsidRDefault="00514585" w:rsidP="00514585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sz w:val="24"/>
                <w:szCs w:val="24"/>
                <w:lang w:eastAsia="ru-RU"/>
              </w:rPr>
              <w:t xml:space="preserve">заместитель Главы Администрации городского поселения, </w:t>
            </w:r>
          </w:p>
          <w:p w:rsidR="002161B6" w:rsidRPr="00514585" w:rsidRDefault="00871334" w:rsidP="00514585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консультант</w:t>
            </w:r>
            <w:r w:rsidR="00514585" w:rsidRPr="00514585">
              <w:rPr>
                <w:rFonts w:cs="Times New Roman"/>
                <w:sz w:val="24"/>
                <w:szCs w:val="24"/>
                <w:lang w:eastAsia="ru-RU"/>
              </w:rPr>
              <w:t xml:space="preserve"> Администрации городского поселения</w:t>
            </w:r>
          </w:p>
        </w:tc>
        <w:tc>
          <w:tcPr>
            <w:tcW w:w="1276" w:type="dxa"/>
          </w:tcPr>
          <w:p w:rsidR="002161B6" w:rsidRPr="00514585" w:rsidRDefault="00514585" w:rsidP="00514585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2161B6" w:rsidRPr="00514585" w:rsidRDefault="002161B6" w:rsidP="00514585">
            <w:pPr>
              <w:ind w:firstLine="34"/>
              <w:jc w:val="both"/>
              <w:rPr>
                <w:sz w:val="24"/>
                <w:szCs w:val="24"/>
              </w:rPr>
            </w:pPr>
            <w:r w:rsidRPr="00514585">
              <w:rPr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 Определение начальной цены на основании отчет</w:t>
            </w:r>
            <w:r w:rsidR="001E2C70">
              <w:rPr>
                <w:sz w:val="24"/>
                <w:szCs w:val="24"/>
              </w:rPr>
              <w:t>а</w:t>
            </w:r>
            <w:r w:rsidRPr="00514585">
              <w:rPr>
                <w:sz w:val="24"/>
                <w:szCs w:val="24"/>
              </w:rPr>
              <w:t xml:space="preserve"> независимого оценщика</w:t>
            </w:r>
          </w:p>
          <w:p w:rsidR="002161B6" w:rsidRPr="00514585" w:rsidRDefault="002161B6" w:rsidP="000943A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:rsidR="0011656C" w:rsidRDefault="0011656C" w:rsidP="00A16768">
      <w:pPr>
        <w:tabs>
          <w:tab w:val="left" w:pos="3098"/>
        </w:tabs>
        <w:ind w:firstLine="0"/>
        <w:rPr>
          <w:rFonts w:cs="Times New Roman"/>
        </w:rPr>
      </w:pPr>
    </w:p>
    <w:tbl>
      <w:tblPr>
        <w:tblStyle w:val="a5"/>
        <w:tblW w:w="14850" w:type="dxa"/>
        <w:tblLayout w:type="fixed"/>
        <w:tblLook w:val="04A0"/>
      </w:tblPr>
      <w:tblGrid>
        <w:gridCol w:w="816"/>
        <w:gridCol w:w="2693"/>
        <w:gridCol w:w="3687"/>
        <w:gridCol w:w="1984"/>
        <w:gridCol w:w="1276"/>
        <w:gridCol w:w="4394"/>
      </w:tblGrid>
      <w:tr w:rsidR="00DC1BF5" w:rsidRPr="00C906D1" w:rsidTr="00DC1BF5">
        <w:tc>
          <w:tcPr>
            <w:tcW w:w="14850" w:type="dxa"/>
            <w:gridSpan w:val="6"/>
            <w:tcBorders>
              <w:bottom w:val="single" w:sz="4" w:space="0" w:color="auto"/>
            </w:tcBorders>
          </w:tcPr>
          <w:p w:rsidR="00DC1BF5" w:rsidRDefault="00DC1BF5" w:rsidP="00DC1BF5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2.</w:t>
            </w:r>
            <w:r>
              <w:rPr>
                <w:sz w:val="24"/>
                <w:szCs w:val="24"/>
              </w:rPr>
              <w:t xml:space="preserve"> Организационно- правовой отдел Администрации городского поселения Мышкин</w:t>
            </w:r>
          </w:p>
        </w:tc>
      </w:tr>
      <w:tr w:rsidR="00DC1BF5" w:rsidRPr="00C906D1" w:rsidTr="00DC1BF5">
        <w:tc>
          <w:tcPr>
            <w:tcW w:w="816" w:type="dxa"/>
            <w:tcBorders>
              <w:bottom w:val="single" w:sz="4" w:space="0" w:color="auto"/>
            </w:tcBorders>
          </w:tcPr>
          <w:p w:rsidR="00DC1BF5" w:rsidRPr="004B358E" w:rsidRDefault="00DC1BF5" w:rsidP="00DC1BF5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Подготовка проектов нормативных правовых актов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Разработка и согласование проектов нормативных правовых актов, содержащих коррупциогенные факторы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Специалисты организационно-правового отдела Администрации городского поселения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C1BF5" w:rsidRPr="00C906D1" w:rsidRDefault="00E31018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ривлечение к разработке проектов нормативных правовых актов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Администрации городского поселения Мышкин Мышкинского муниципального района Ярославской области,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институтов гражданского общества в формах обсуждения, создания совместных рабочих групп;</w:t>
            </w:r>
          </w:p>
          <w:p w:rsidR="00DC1BF5" w:rsidRPr="009E4A0E" w:rsidRDefault="00DC1BF5" w:rsidP="00DC1BF5">
            <w:pPr>
              <w:ind w:firstLine="0"/>
              <w:rPr>
                <w:rFonts w:cs="Times New Roman"/>
                <w:sz w:val="18"/>
                <w:szCs w:val="18"/>
                <w:lang w:eastAsia="ru-RU"/>
              </w:rPr>
            </w:pP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1BF5" w:rsidRPr="00C906D1" w:rsidTr="00DC1BF5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Pr="004B358E" w:rsidRDefault="002854A8" w:rsidP="002854A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Проведение антикоррупционной и правовой экспертизы нормативных правовых актов и проектов нормативных правовых актов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огласование проектов нормативных правовых актов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>Администрации городского поселения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содержащих</w:t>
            </w: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коррупциогенные факторы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Несоставление экспертного заключения по результатам проведения антикоррупционной экспертизы о наличии коррупциогенных факторов в проекте нормативного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Начальник организационно-правового отдела и </w:t>
            </w:r>
            <w:r w:rsidR="0057008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ведущий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организационно-правового отдела Администрации городского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Pr="00C906D1" w:rsidRDefault="00E31018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ривлечение к разработке проектов нормативных правовых актов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Администрации городского поселения Мышкин Мышкинского муниципального района Ярославской области,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институтов гражданского общества в формах обсуждения, создания совместных рабочих групп;</w:t>
            </w: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Информирование населения о возможности и необходимости участия в проведении независимой антикоррупционной экспертизы проектов нормативных правовых актов</w:t>
            </w:r>
          </w:p>
          <w:p w:rsidR="00DC1BF5" w:rsidRPr="009E4A0E" w:rsidRDefault="00DC1BF5" w:rsidP="00DC1B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1BF5" w:rsidRPr="00C906D1" w:rsidTr="00DC1BF5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Pr="004B358E" w:rsidRDefault="00DC1BF5" w:rsidP="00DC1BF5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Подготовка экспертных заключений о соответствии федеральному и региональному законодательству проектов нормативных правовых актов, содержащих коррупциогенные факторы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Начальник организационно-правового отдела и </w:t>
            </w:r>
            <w:r w:rsidR="0057008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ведущий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специалист организационно-правового отдела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Pr="00C906D1" w:rsidRDefault="00E31018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рганизация повышения профессионального уровня служащих, осуществляющих проведение антикоррупционной экспертизы;</w:t>
            </w:r>
          </w:p>
          <w:p w:rsidR="00DC1BF5" w:rsidRPr="009E4A0E" w:rsidRDefault="00DC1BF5" w:rsidP="00DC1B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ерераспределение функций между служащими внутри структурного подразделения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1BF5" w:rsidRPr="00C906D1" w:rsidTr="00DC1BF5">
        <w:tc>
          <w:tcPr>
            <w:tcW w:w="816" w:type="dxa"/>
          </w:tcPr>
          <w:p w:rsidR="00DC1BF5" w:rsidRPr="004B358E" w:rsidRDefault="002854A8" w:rsidP="002854A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142"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693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Представление интересов органа  местного самоуправления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городского поселения Мышкин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в судебных и иных органах власти</w:t>
            </w:r>
          </w:p>
        </w:tc>
        <w:tc>
          <w:tcPr>
            <w:tcW w:w="3687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ненадлежащее исполнение обязанностей представителя органа государственной власти (органа местного самоуправления) (пассивная позиция при защите интересов органа государственной власти (органа местного самоуправления) в целях принятия судебных решений в пользу третьи</w:t>
            </w:r>
            <w:r>
              <w:rPr>
                <w:rFonts w:cs="Times New Roman"/>
                <w:sz w:val="24"/>
                <w:szCs w:val="24"/>
                <w:lang w:eastAsia="ru-RU"/>
              </w:rPr>
              <w:t>х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лиц) при представлении интересов органа государственной власти (органа местного самоуправления) в судебных и иных органах власти;</w:t>
            </w: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злоупотребление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органа государственной власти (органа местного самоуправления)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C1BF5" w:rsidRDefault="00DC1BF5" w:rsidP="00DC1BF5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06667C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организационно- правового </w:t>
            </w:r>
            <w:r w:rsidRPr="0006667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 А</w:t>
            </w:r>
            <w:r w:rsidRPr="0006667C">
              <w:rPr>
                <w:sz w:val="24"/>
                <w:szCs w:val="24"/>
              </w:rPr>
              <w:t>дминистрации</w:t>
            </w:r>
            <w:r>
              <w:rPr>
                <w:sz w:val="24"/>
                <w:szCs w:val="24"/>
              </w:rPr>
              <w:t xml:space="preserve">, </w:t>
            </w:r>
          </w:p>
          <w:p w:rsidR="00DC1BF5" w:rsidRPr="0006667C" w:rsidRDefault="00570083" w:rsidP="00DC1BF5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DC1BF5">
              <w:rPr>
                <w:sz w:val="24"/>
                <w:szCs w:val="24"/>
              </w:rPr>
              <w:t xml:space="preserve">специалист организационно- правового </w:t>
            </w:r>
            <w:r w:rsidR="00DC1BF5" w:rsidRPr="0006667C">
              <w:rPr>
                <w:sz w:val="24"/>
                <w:szCs w:val="24"/>
              </w:rPr>
              <w:t>отдел</w:t>
            </w:r>
            <w:r w:rsidR="00DC1BF5">
              <w:rPr>
                <w:sz w:val="24"/>
                <w:szCs w:val="24"/>
              </w:rPr>
              <w:t>а А</w:t>
            </w:r>
            <w:r w:rsidR="00DC1BF5" w:rsidRPr="0006667C">
              <w:rPr>
                <w:sz w:val="24"/>
                <w:szCs w:val="24"/>
              </w:rPr>
              <w:t>дминистрации</w:t>
            </w:r>
          </w:p>
          <w:p w:rsidR="00DC1BF5" w:rsidRPr="00C906D1" w:rsidRDefault="00DC1BF5" w:rsidP="00DC1BF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высокая</w:t>
            </w:r>
          </w:p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Размещение на официальном сайте Администрации городского поселения Мышкин информации о результатах рассмотренных в суде дел.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Разъяснение служащим: 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правонарушений;</w:t>
            </w:r>
          </w:p>
          <w:p w:rsidR="00DC1BF5" w:rsidRPr="007E1D26" w:rsidRDefault="00DC1BF5" w:rsidP="00DC1B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нализ материалов судебных дел в части реализации представителем органа государственной власти (органа местного самоуправления) утвержденной правовой позиции.</w:t>
            </w:r>
          </w:p>
        </w:tc>
      </w:tr>
      <w:tr w:rsidR="00DC1BF5" w:rsidRPr="00C906D1" w:rsidTr="00DC1BF5">
        <w:tc>
          <w:tcPr>
            <w:tcW w:w="816" w:type="dxa"/>
          </w:tcPr>
          <w:p w:rsidR="00DC1BF5" w:rsidRPr="004B358E" w:rsidRDefault="00DC1BF5" w:rsidP="00DC1BF5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Выработка позиции представления в суде интересов органа государственной власти (органа местного самоуправления), используя договоренность с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стороной по делу (судьей)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C1BF5" w:rsidRDefault="00DC1BF5" w:rsidP="00DC1BF5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06667C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организационно- правового </w:t>
            </w:r>
            <w:r w:rsidRPr="0006667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 А</w:t>
            </w:r>
            <w:r w:rsidRPr="0006667C">
              <w:rPr>
                <w:sz w:val="24"/>
                <w:szCs w:val="24"/>
              </w:rPr>
              <w:t>дминистрации</w:t>
            </w:r>
            <w:r>
              <w:rPr>
                <w:sz w:val="24"/>
                <w:szCs w:val="24"/>
              </w:rPr>
              <w:t xml:space="preserve">, </w:t>
            </w:r>
            <w:r w:rsidR="00570083">
              <w:rPr>
                <w:sz w:val="24"/>
                <w:szCs w:val="24"/>
              </w:rPr>
              <w:t>ведущий</w:t>
            </w:r>
          </w:p>
          <w:p w:rsidR="00DC1BF5" w:rsidRPr="00611B2A" w:rsidRDefault="00DC1BF5" w:rsidP="00570083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организационно- правового </w:t>
            </w:r>
            <w:r w:rsidRPr="0006667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DC1BF5" w:rsidRPr="00C906D1" w:rsidRDefault="00E31018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</w:tcPr>
          <w:p w:rsidR="00DC1BF5" w:rsidRPr="00C906D1" w:rsidRDefault="00DC1BF5" w:rsidP="00DC1BF5">
            <w:pPr>
              <w:spacing w:beforeAutospacing="1" w:afterAutospacing="1"/>
              <w:ind w:firstLine="0"/>
              <w:rPr>
                <w:rFonts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C1BF5" w:rsidRPr="00C906D1" w:rsidTr="00DC1BF5">
        <w:tc>
          <w:tcPr>
            <w:tcW w:w="816" w:type="dxa"/>
          </w:tcPr>
          <w:p w:rsidR="00DC1BF5" w:rsidRPr="004B358E" w:rsidRDefault="00DC1BF5" w:rsidP="00DC1BF5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Получение положительного решения по делам органа государственной власти (органа местного самоуправления):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- используя договоренность с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стороной по делу (судьей);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- умалчивая о фактических обстоятельствах дела;</w:t>
            </w:r>
          </w:p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- инициируя разработку проекта нормативного правового акта, содержащего коррупциогенные факторы.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C1BF5" w:rsidRDefault="00DC1BF5" w:rsidP="00DC1BF5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06667C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организационно- правового </w:t>
            </w:r>
            <w:r w:rsidRPr="0006667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 А</w:t>
            </w:r>
            <w:r w:rsidRPr="0006667C">
              <w:rPr>
                <w:sz w:val="24"/>
                <w:szCs w:val="24"/>
              </w:rPr>
              <w:t>дминистрации</w:t>
            </w:r>
            <w:r>
              <w:rPr>
                <w:sz w:val="24"/>
                <w:szCs w:val="24"/>
              </w:rPr>
              <w:t xml:space="preserve">, </w:t>
            </w:r>
          </w:p>
          <w:p w:rsidR="00DC1BF5" w:rsidRPr="00C906D1" w:rsidRDefault="00570083" w:rsidP="0057008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DC1BF5">
              <w:rPr>
                <w:sz w:val="24"/>
                <w:szCs w:val="24"/>
              </w:rPr>
              <w:t xml:space="preserve">специалист  организационно- правового </w:t>
            </w:r>
            <w:r w:rsidR="00DC1BF5" w:rsidRPr="0006667C">
              <w:rPr>
                <w:sz w:val="24"/>
                <w:szCs w:val="24"/>
              </w:rPr>
              <w:t>отдел</w:t>
            </w:r>
            <w:r w:rsidR="00DC1BF5">
              <w:rPr>
                <w:sz w:val="24"/>
                <w:szCs w:val="24"/>
              </w:rPr>
              <w:t>а А</w:t>
            </w:r>
            <w:r w:rsidR="00DC1BF5"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DC1BF5" w:rsidRPr="00C906D1" w:rsidRDefault="00326252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DC1BF5" w:rsidRPr="00C906D1" w:rsidRDefault="00DC1BF5" w:rsidP="00DC1BF5">
            <w:pPr>
              <w:spacing w:beforeAutospacing="1" w:afterAutospacing="1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1BF5" w:rsidRPr="00C906D1" w:rsidTr="00DC1BF5">
        <w:tc>
          <w:tcPr>
            <w:tcW w:w="816" w:type="dxa"/>
          </w:tcPr>
          <w:p w:rsidR="00DC1BF5" w:rsidRPr="004B358E" w:rsidRDefault="002854A8" w:rsidP="002854A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142"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693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Организация договорной работы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(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правов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ая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экспертиз</w:t>
            </w:r>
            <w:r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проектов договоров (соглашений), заключаемых от имени </w:t>
            </w:r>
            <w:r>
              <w:rPr>
                <w:rFonts w:cs="Times New Roman"/>
                <w:sz w:val="24"/>
                <w:szCs w:val="24"/>
                <w:lang w:eastAsia="ru-RU"/>
              </w:rPr>
              <w:t>Администрации городского поселения Мышкин;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подготовк</w:t>
            </w:r>
            <w:r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по ним заключений, замечаний и предложений</w:t>
            </w:r>
            <w:r>
              <w:rPr>
                <w:rFonts w:cs="Times New Roman"/>
                <w:sz w:val="24"/>
                <w:szCs w:val="24"/>
                <w:lang w:eastAsia="ru-RU"/>
              </w:rPr>
              <w:t>;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мониторинг исполнения договоров (соглашений)</w:t>
            </w:r>
            <w:r>
              <w:rPr>
                <w:rFonts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</w:tcPr>
          <w:p w:rsidR="00DC1BF5" w:rsidRPr="008E399B" w:rsidRDefault="00DC1BF5" w:rsidP="00DC1BF5">
            <w:pPr>
              <w:pStyle w:val="af9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2B55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Согласование проектов договоров (соглашений), предоставляющих необоснованные преимущества отдельным субъектам, в обмен на полученное (обещанное) от заинтересованных лиц вознаграждение.</w:t>
            </w:r>
            <w:r w:rsidRPr="008E39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E399B">
              <w:rPr>
                <w:sz w:val="24"/>
                <w:szCs w:val="24"/>
                <w:shd w:val="clear" w:color="auto" w:fill="FFFFFF"/>
              </w:rPr>
              <w:t>Подготовка экспертного заключения, содержащего выводы об отсутствии коррупциогенных факторов при условии их наличия в </w:t>
            </w:r>
            <w:r w:rsidRPr="008E399B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8E399B">
              <w:rPr>
                <w:sz w:val="24"/>
                <w:szCs w:val="24"/>
                <w:shd w:val="clear" w:color="auto" w:fill="FFFFFF"/>
              </w:rPr>
              <w:t>проектах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</w:t>
            </w:r>
          </w:p>
        </w:tc>
        <w:tc>
          <w:tcPr>
            <w:tcW w:w="1984" w:type="dxa"/>
          </w:tcPr>
          <w:p w:rsidR="00DC1BF5" w:rsidRDefault="00DC1BF5" w:rsidP="00DC1BF5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06667C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организационно- правового </w:t>
            </w:r>
            <w:r w:rsidRPr="0006667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 А</w:t>
            </w:r>
            <w:r w:rsidRPr="0006667C">
              <w:rPr>
                <w:sz w:val="24"/>
                <w:szCs w:val="24"/>
              </w:rPr>
              <w:t>дминистрации</w:t>
            </w:r>
            <w:r>
              <w:rPr>
                <w:sz w:val="24"/>
                <w:szCs w:val="24"/>
              </w:rPr>
              <w:t xml:space="preserve">, </w:t>
            </w:r>
          </w:p>
          <w:p w:rsidR="00DC1BF5" w:rsidRPr="00C906D1" w:rsidRDefault="00570083" w:rsidP="0057008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r w:rsidR="00DC1BF5">
              <w:rPr>
                <w:sz w:val="24"/>
                <w:szCs w:val="24"/>
              </w:rPr>
              <w:t xml:space="preserve"> организационно- правового </w:t>
            </w:r>
            <w:r w:rsidR="00DC1BF5" w:rsidRPr="0006667C">
              <w:rPr>
                <w:sz w:val="24"/>
                <w:szCs w:val="24"/>
              </w:rPr>
              <w:t>отдел</w:t>
            </w:r>
            <w:r w:rsidR="00DC1BF5">
              <w:rPr>
                <w:sz w:val="24"/>
                <w:szCs w:val="24"/>
              </w:rPr>
              <w:t>а А</w:t>
            </w:r>
            <w:r w:rsidR="00DC1BF5"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Нормативное регулирование порядка </w:t>
            </w:r>
            <w:r>
              <w:rPr>
                <w:rFonts w:cs="Times New Roman"/>
                <w:sz w:val="24"/>
                <w:szCs w:val="24"/>
                <w:lang w:eastAsia="ru-RU"/>
              </w:rPr>
              <w:t>согласования договоров (соглашений);</w:t>
            </w:r>
          </w:p>
          <w:p w:rsidR="00DC1BF5" w:rsidRPr="001F25DB" w:rsidRDefault="00DC1BF5" w:rsidP="00DC1B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сключение необходимости личного взаимодействия (общения) </w:t>
            </w:r>
            <w:r>
              <w:rPr>
                <w:rFonts w:cs="Times New Roman"/>
                <w:sz w:val="24"/>
                <w:szCs w:val="24"/>
                <w:lang w:eastAsia="ru-RU"/>
              </w:rPr>
              <w:t>служащих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с гражданами и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представителями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организаци</w:t>
            </w:r>
            <w:r>
              <w:rPr>
                <w:rFonts w:cs="Times New Roman"/>
                <w:sz w:val="24"/>
                <w:szCs w:val="24"/>
                <w:lang w:eastAsia="ru-RU"/>
              </w:rPr>
              <w:t>й;</w:t>
            </w:r>
          </w:p>
          <w:p w:rsidR="00DC1BF5" w:rsidRPr="001F25DB" w:rsidRDefault="00DC1BF5" w:rsidP="00DC1B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1BF5" w:rsidRPr="00C906D1" w:rsidTr="00DC1BF5">
        <w:tc>
          <w:tcPr>
            <w:tcW w:w="816" w:type="dxa"/>
          </w:tcPr>
          <w:p w:rsidR="00DC1BF5" w:rsidRPr="004B358E" w:rsidRDefault="002854A8" w:rsidP="002854A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142"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693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Осуществление функций контроля (надзора) в рамках полномочий органа местного самоуправления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городского поселения Мышкин</w:t>
            </w:r>
          </w:p>
        </w:tc>
        <w:tc>
          <w:tcPr>
            <w:tcW w:w="3687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Принятие решения о проведении мероприятий по контролю (надзору) выборочно в отношении отдельных органов (организаций)</w:t>
            </w:r>
          </w:p>
        </w:tc>
        <w:tc>
          <w:tcPr>
            <w:tcW w:w="1984" w:type="dxa"/>
          </w:tcPr>
          <w:p w:rsidR="00DC1BF5" w:rsidRDefault="00DC1BF5" w:rsidP="00DC1BF5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06667C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организационно- правового </w:t>
            </w:r>
            <w:r w:rsidRPr="0006667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 А</w:t>
            </w:r>
            <w:r w:rsidRPr="0006667C">
              <w:rPr>
                <w:sz w:val="24"/>
                <w:szCs w:val="24"/>
              </w:rPr>
              <w:t>дминистрации</w:t>
            </w:r>
            <w:r>
              <w:rPr>
                <w:sz w:val="24"/>
                <w:szCs w:val="24"/>
              </w:rPr>
              <w:t xml:space="preserve">, </w:t>
            </w:r>
          </w:p>
          <w:p w:rsidR="00DC1BF5" w:rsidRPr="00C906D1" w:rsidRDefault="00570083" w:rsidP="0057008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DC1BF5">
              <w:rPr>
                <w:sz w:val="24"/>
                <w:szCs w:val="24"/>
              </w:rPr>
              <w:t xml:space="preserve">специалист  организационно- правового </w:t>
            </w:r>
            <w:r w:rsidR="00DC1BF5" w:rsidRPr="0006667C">
              <w:rPr>
                <w:sz w:val="24"/>
                <w:szCs w:val="24"/>
              </w:rPr>
              <w:t>отдел</w:t>
            </w:r>
            <w:r w:rsidR="00DC1BF5">
              <w:rPr>
                <w:sz w:val="24"/>
                <w:szCs w:val="24"/>
              </w:rPr>
              <w:t>а А</w:t>
            </w:r>
            <w:r w:rsidR="00DC1BF5"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DC1BF5" w:rsidRPr="000907A1" w:rsidRDefault="00DC1BF5" w:rsidP="00DC1BF5">
            <w:pPr>
              <w:ind w:firstLine="0"/>
              <w:rPr>
                <w:rFonts w:cs="Times New Roman"/>
                <w:bCs/>
                <w:sz w:val="16"/>
                <w:szCs w:val="16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к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омиссионное проведение 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контрольных (надзорных) мероприятий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; </w:t>
            </w:r>
          </w:p>
          <w:p w:rsidR="00DC1BF5" w:rsidRPr="000907A1" w:rsidRDefault="00DC1BF5" w:rsidP="00DC1B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1BF5" w:rsidRPr="00C906D1" w:rsidTr="00DC1BF5">
        <w:trPr>
          <w:trHeight w:val="2537"/>
        </w:trPr>
        <w:tc>
          <w:tcPr>
            <w:tcW w:w="816" w:type="dxa"/>
            <w:tcBorders>
              <w:top w:val="nil"/>
            </w:tcBorders>
          </w:tcPr>
          <w:p w:rsidR="00DC1BF5" w:rsidRPr="004B358E" w:rsidRDefault="00DC1BF5" w:rsidP="00DC1BF5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DC1BF5" w:rsidRPr="00C906D1" w:rsidRDefault="00DC1BF5" w:rsidP="00DC1BF5">
            <w:pPr>
              <w:spacing w:before="100" w:beforeAutospacing="1" w:after="100" w:afterAutospacing="1"/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По завершении мероприятий по контролю (надзору) неотражение в акте (справке) о результатах мероприятия по контролю (надзору) выявленных нарушений законодательства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в обмен на полученное (обещанное) вознаграждение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</w:tcBorders>
          </w:tcPr>
          <w:p w:rsidR="00DC1BF5" w:rsidRPr="00C906D1" w:rsidRDefault="00570083" w:rsidP="0057008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DC1BF5">
              <w:rPr>
                <w:sz w:val="24"/>
                <w:szCs w:val="24"/>
              </w:rPr>
              <w:t xml:space="preserve">специалист  организационно- правового </w:t>
            </w:r>
            <w:r w:rsidR="00DC1BF5" w:rsidRPr="0006667C">
              <w:rPr>
                <w:sz w:val="24"/>
                <w:szCs w:val="24"/>
              </w:rPr>
              <w:t>отдел</w:t>
            </w:r>
            <w:r w:rsidR="00DC1BF5">
              <w:rPr>
                <w:sz w:val="24"/>
                <w:szCs w:val="24"/>
              </w:rPr>
              <w:t>а А</w:t>
            </w:r>
            <w:r w:rsidR="00DC1BF5"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1BF5" w:rsidRPr="00C906D1" w:rsidTr="00DC1BF5">
        <w:trPr>
          <w:trHeight w:val="2719"/>
        </w:trPr>
        <w:tc>
          <w:tcPr>
            <w:tcW w:w="816" w:type="dxa"/>
            <w:tcBorders>
              <w:top w:val="nil"/>
            </w:tcBorders>
          </w:tcPr>
          <w:p w:rsidR="00DC1BF5" w:rsidRPr="004B358E" w:rsidRDefault="00DC1BF5" w:rsidP="00DC1BF5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DC1BF5" w:rsidRPr="00C906D1" w:rsidRDefault="00DC1BF5" w:rsidP="00DC1BF5">
            <w:pPr>
              <w:spacing w:beforeAutospacing="1" w:afterAutospacing="1"/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Согласование решения, принятого по результатам проведения мероприятий по контролю (надзору), не содержащего информацию о выявленных нарушениях законодательства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обмен на полученное (обещанное) вознаграждение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</w:tcBorders>
          </w:tcPr>
          <w:p w:rsidR="00DC1BF5" w:rsidRPr="00C906D1" w:rsidRDefault="00570083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r w:rsidR="00DC1BF5">
              <w:rPr>
                <w:sz w:val="24"/>
                <w:szCs w:val="24"/>
              </w:rPr>
              <w:t xml:space="preserve">организационно- правового </w:t>
            </w:r>
            <w:r w:rsidR="00DC1BF5" w:rsidRPr="0006667C">
              <w:rPr>
                <w:sz w:val="24"/>
                <w:szCs w:val="24"/>
              </w:rPr>
              <w:t>отдел</w:t>
            </w:r>
            <w:r w:rsidR="00DC1BF5">
              <w:rPr>
                <w:sz w:val="24"/>
                <w:szCs w:val="24"/>
              </w:rPr>
              <w:t>а А</w:t>
            </w:r>
            <w:r w:rsidR="00DC1BF5"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1BF5" w:rsidRPr="00C906D1" w:rsidTr="00DC1BF5">
        <w:tc>
          <w:tcPr>
            <w:tcW w:w="816" w:type="dxa"/>
            <w:tcBorders>
              <w:top w:val="nil"/>
            </w:tcBorders>
          </w:tcPr>
          <w:p w:rsidR="00DC1BF5" w:rsidRPr="004B358E" w:rsidRDefault="00DC1BF5" w:rsidP="00DC1BF5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DC1BF5" w:rsidRPr="00C906D1" w:rsidRDefault="00DC1BF5" w:rsidP="00DC1BF5">
            <w:pPr>
              <w:spacing w:beforeAutospacing="1" w:afterAutospacing="1"/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Принятие по результатам проведения мероприятий по контролю (надзору) формального решения, не содержащего информацию о выявленных нарушениях законодательства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обмен на полученное (обещанное) вознаграждение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</w:tcBorders>
          </w:tcPr>
          <w:p w:rsidR="00DC1BF5" w:rsidRPr="00C906D1" w:rsidRDefault="00E2405E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ведущий специалист организационно- правового </w:t>
            </w:r>
            <w:r w:rsidRPr="0006667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1BF5" w:rsidRPr="00986F9A" w:rsidTr="00DC1BF5">
        <w:tc>
          <w:tcPr>
            <w:tcW w:w="816" w:type="dxa"/>
          </w:tcPr>
          <w:p w:rsidR="00DC1BF5" w:rsidRPr="004B358E" w:rsidRDefault="002854A8" w:rsidP="002854A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142"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693" w:type="dxa"/>
          </w:tcPr>
          <w:p w:rsidR="00DC1BF5" w:rsidRPr="00997892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97892">
              <w:rPr>
                <w:rFonts w:cs="Times New Roman"/>
                <w:sz w:val="24"/>
                <w:szCs w:val="24"/>
              </w:rPr>
              <w:t>Предоставление муниципальных услуг гражданам и организациям  согласно Постановлению Администрации г</w:t>
            </w:r>
            <w:r w:rsidR="009C41CB">
              <w:rPr>
                <w:rFonts w:cs="Times New Roman"/>
                <w:sz w:val="24"/>
                <w:szCs w:val="24"/>
              </w:rPr>
              <w:t>ородского поселения Мышкин от 30.10.2020 №214</w:t>
            </w:r>
            <w:r w:rsidRPr="00997892">
              <w:rPr>
                <w:rFonts w:cs="Times New Roman"/>
                <w:sz w:val="24"/>
                <w:szCs w:val="24"/>
              </w:rPr>
              <w:t xml:space="preserve"> «Об утверждении Перечня муниципальных услуг, предоставляемых органами местного самоуправления городского поселения Мышкин» и государственных услуг, предоставляемых в соответствии с законодательством Ярославской области.</w:t>
            </w:r>
          </w:p>
        </w:tc>
        <w:tc>
          <w:tcPr>
            <w:tcW w:w="3687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Установление необоснованных преимуществ при </w:t>
            </w:r>
            <w:r>
              <w:rPr>
                <w:rFonts w:cs="Times New Roman"/>
                <w:sz w:val="24"/>
                <w:szCs w:val="24"/>
                <w:lang w:eastAsia="ru-RU"/>
              </w:rPr>
              <w:t>оказании муниципальной услуги.</w:t>
            </w:r>
          </w:p>
        </w:tc>
        <w:tc>
          <w:tcPr>
            <w:tcW w:w="1984" w:type="dxa"/>
          </w:tcPr>
          <w:p w:rsidR="00DC1BF5" w:rsidRPr="00997892" w:rsidRDefault="002854A8" w:rsidP="002854A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Н</w:t>
            </w:r>
            <w:r w:rsidR="00EC3E43">
              <w:rPr>
                <w:rFonts w:cs="Times New Roman"/>
                <w:bCs/>
                <w:sz w:val="24"/>
                <w:szCs w:val="24"/>
                <w:lang w:eastAsia="ru-RU"/>
              </w:rPr>
              <w:t>ачальник организационно</w:t>
            </w:r>
            <w:bookmarkStart w:id="0" w:name="_GoBack"/>
            <w:bookmarkEnd w:id="0"/>
            <w:r w:rsidR="00DC1BF5" w:rsidRPr="00997892">
              <w:rPr>
                <w:rFonts w:cs="Times New Roman"/>
                <w:bCs/>
                <w:sz w:val="24"/>
                <w:szCs w:val="24"/>
                <w:lang w:eastAsia="ru-RU"/>
              </w:rPr>
              <w:t>– правового отдела Администрации городского поселения, специалист</w:t>
            </w:r>
            <w:r w:rsidR="00DC1BF5">
              <w:rPr>
                <w:rFonts w:cs="Times New Roman"/>
                <w:bCs/>
                <w:sz w:val="24"/>
                <w:szCs w:val="24"/>
                <w:lang w:eastAsia="ru-RU"/>
              </w:rPr>
              <w:t>ы</w:t>
            </w: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>организационно – правового отдела Администрации</w:t>
            </w:r>
          </w:p>
        </w:tc>
        <w:tc>
          <w:tcPr>
            <w:tcW w:w="1276" w:type="dxa"/>
          </w:tcPr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86F9A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 оказания муниципальной услуги;</w:t>
            </w:r>
          </w:p>
          <w:p w:rsidR="00DC1BF5" w:rsidRPr="00CD5485" w:rsidRDefault="00DC1BF5" w:rsidP="00DC1B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 xml:space="preserve">азмещение на официальном сайте </w:t>
            </w:r>
            <w:r>
              <w:rPr>
                <w:rFonts w:cs="Times New Roman"/>
                <w:sz w:val="24"/>
                <w:szCs w:val="24"/>
                <w:lang w:eastAsia="ru-RU"/>
              </w:rPr>
              <w:t>Администрации городского поселения Мышкин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 xml:space="preserve"> Административного регламента предоставления муниципальной услуги;</w:t>
            </w:r>
          </w:p>
          <w:p w:rsidR="00DC1BF5" w:rsidRPr="00CD5485" w:rsidRDefault="00DC1BF5" w:rsidP="00DC1B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овершенствование механизма отбора </w:t>
            </w:r>
            <w:r>
              <w:rPr>
                <w:rFonts w:cs="Times New Roman"/>
                <w:sz w:val="24"/>
                <w:szCs w:val="24"/>
                <w:lang w:eastAsia="ru-RU"/>
              </w:rPr>
              <w:t>служащих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для включения в состав комиссий, рабочих групп, принимающих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соответствующие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решения</w:t>
            </w:r>
            <w:r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DC1BF5" w:rsidRPr="00CD5485" w:rsidRDefault="00DC1BF5" w:rsidP="00DC1B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>существление кон</w:t>
            </w:r>
            <w:r>
              <w:rPr>
                <w:rFonts w:cs="Times New Roman"/>
                <w:sz w:val="24"/>
                <w:szCs w:val="24"/>
                <w:lang w:eastAsia="ru-RU"/>
              </w:rPr>
              <w:t>троля за исполнением положений А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>дминистративного регламента оказания муниципальнойуслуги;</w:t>
            </w:r>
          </w:p>
          <w:p w:rsidR="00DC1BF5" w:rsidRPr="00CD5485" w:rsidRDefault="00DC1BF5" w:rsidP="00DC1B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C1BF5" w:rsidRPr="00986F9A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C1BF5" w:rsidRPr="00986F9A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DC1BF5" w:rsidRPr="002078EA" w:rsidTr="00DC1BF5">
        <w:tc>
          <w:tcPr>
            <w:tcW w:w="816" w:type="dxa"/>
          </w:tcPr>
          <w:p w:rsidR="00DC1BF5" w:rsidRPr="002078EA" w:rsidRDefault="00DC1BF5" w:rsidP="00DC1BF5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left="284" w:right="0"/>
              <w:jc w:val="left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1BF5" w:rsidRPr="002078EA" w:rsidRDefault="00DC1BF5" w:rsidP="00DC1BF5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DC1BF5" w:rsidRPr="002078EA" w:rsidRDefault="00DC1BF5" w:rsidP="00DC1BF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078EA">
              <w:rPr>
                <w:rFonts w:ascii="Times New Roman" w:hAnsi="Times New Roman"/>
                <w:sz w:val="24"/>
                <w:szCs w:val="24"/>
              </w:rPr>
              <w:t xml:space="preserve">Незаконное оказание либо отказ в оказании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2078EA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C1BF5" w:rsidRPr="002078EA" w:rsidRDefault="00DC1BF5" w:rsidP="002854A8">
            <w:pPr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Специалисты </w:t>
            </w: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организационно – правового отдела Администрации городского поселения, </w:t>
            </w:r>
          </w:p>
        </w:tc>
        <w:tc>
          <w:tcPr>
            <w:tcW w:w="1276" w:type="dxa"/>
          </w:tcPr>
          <w:p w:rsidR="00DC1BF5" w:rsidRPr="002078EA" w:rsidRDefault="00DC1BF5" w:rsidP="00DC1BF5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</w:t>
            </w:r>
          </w:p>
        </w:tc>
        <w:tc>
          <w:tcPr>
            <w:tcW w:w="4394" w:type="dxa"/>
          </w:tcPr>
          <w:p w:rsidR="00DC1BF5" w:rsidRPr="002078EA" w:rsidRDefault="00DC1BF5" w:rsidP="00DC1BF5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8EA">
              <w:rPr>
                <w:rFonts w:ascii="Times New Roman" w:hAnsi="Times New Roman"/>
                <w:sz w:val="24"/>
                <w:szCs w:val="24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информацией).</w:t>
            </w:r>
          </w:p>
        </w:tc>
      </w:tr>
      <w:tr w:rsidR="00DC1BF5" w:rsidRPr="00C906D1" w:rsidTr="00DC1BF5">
        <w:tc>
          <w:tcPr>
            <w:tcW w:w="816" w:type="dxa"/>
          </w:tcPr>
          <w:p w:rsidR="00DC1BF5" w:rsidRPr="004B358E" w:rsidRDefault="00DC1BF5" w:rsidP="00DC1BF5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DC1BF5" w:rsidRPr="00C41CB3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131244">
              <w:rPr>
                <w:rFonts w:cs="Times New Roman"/>
                <w:sz w:val="24"/>
                <w:szCs w:val="24"/>
                <w:lang w:eastAsia="ru-RU"/>
              </w:rPr>
              <w:t xml:space="preserve">Требование от граждан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(юридических лиц) 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t>информации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и документов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t>, предоставление котор</w:t>
            </w:r>
            <w:r>
              <w:rPr>
                <w:rFonts w:cs="Times New Roman"/>
                <w:sz w:val="24"/>
                <w:szCs w:val="24"/>
                <w:lang w:eastAsia="ru-RU"/>
              </w:rPr>
              <w:t>ых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t xml:space="preserve"> не предусмотрено </w:t>
            </w:r>
            <w:r>
              <w:rPr>
                <w:rFonts w:cs="Times New Roman"/>
                <w:sz w:val="24"/>
                <w:szCs w:val="24"/>
                <w:lang w:eastAsia="ru-RU"/>
              </w:rPr>
              <w:t>административным регламентом оказания услуги.</w:t>
            </w:r>
          </w:p>
        </w:tc>
        <w:tc>
          <w:tcPr>
            <w:tcW w:w="1984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начальник организационно – правового отдела Администрации городского поселения, </w:t>
            </w:r>
            <w:r w:rsidR="00157994">
              <w:rPr>
                <w:sz w:val="24"/>
                <w:szCs w:val="24"/>
              </w:rPr>
              <w:t xml:space="preserve">ведущий специалист организационно- правового </w:t>
            </w:r>
            <w:r w:rsidR="00157994" w:rsidRPr="0006667C">
              <w:rPr>
                <w:sz w:val="24"/>
                <w:szCs w:val="24"/>
              </w:rPr>
              <w:t>отдел</w:t>
            </w:r>
            <w:r w:rsidR="00157994">
              <w:rPr>
                <w:sz w:val="24"/>
                <w:szCs w:val="24"/>
              </w:rPr>
              <w:t>а А</w:t>
            </w:r>
            <w:r w:rsidR="00157994"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94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107F4">
              <w:rPr>
                <w:rFonts w:cs="Times New Roman"/>
                <w:sz w:val="24"/>
                <w:szCs w:val="24"/>
                <w:lang w:eastAsia="ru-RU"/>
              </w:rPr>
              <w:t>Оптимизация перечня документов(материалов, информации), которые граждане(</w:t>
            </w:r>
            <w:r>
              <w:rPr>
                <w:rFonts w:cs="Times New Roman"/>
                <w:sz w:val="24"/>
                <w:szCs w:val="24"/>
                <w:lang w:eastAsia="ru-RU"/>
              </w:rPr>
              <w:t>юридические лица</w:t>
            </w:r>
            <w:r w:rsidRPr="008107F4">
              <w:rPr>
                <w:rFonts w:cs="Times New Roman"/>
                <w:sz w:val="24"/>
                <w:szCs w:val="24"/>
                <w:lang w:eastAsia="ru-RU"/>
              </w:rPr>
              <w:t>) обязаны предоставить для реализации права.</w:t>
            </w:r>
          </w:p>
        </w:tc>
      </w:tr>
    </w:tbl>
    <w:p w:rsidR="0011656C" w:rsidRDefault="0011656C" w:rsidP="002854A8">
      <w:pPr>
        <w:tabs>
          <w:tab w:val="left" w:pos="3098"/>
        </w:tabs>
        <w:ind w:firstLine="0"/>
        <w:rPr>
          <w:rFonts w:cs="Times New Roman"/>
        </w:rPr>
      </w:pPr>
    </w:p>
    <w:sectPr w:rsidR="0011656C" w:rsidSect="00DE3B8D">
      <w:headerReference w:type="default" r:id="rId8"/>
      <w:footerReference w:type="default" r:id="rId9"/>
      <w:pgSz w:w="16838" w:h="11906" w:orient="landscape"/>
      <w:pgMar w:top="113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D65" w:rsidRDefault="00F31D65" w:rsidP="007362B8">
      <w:r>
        <w:separator/>
      </w:r>
    </w:p>
  </w:endnote>
  <w:endnote w:type="continuationSeparator" w:id="0">
    <w:p w:rsidR="00F31D65" w:rsidRDefault="00F31D65" w:rsidP="00736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7805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DC1BF5" w:rsidRPr="00861FA2" w:rsidRDefault="00063169">
        <w:pPr>
          <w:pStyle w:val="a8"/>
          <w:jc w:val="center"/>
          <w:rPr>
            <w:sz w:val="24"/>
            <w:szCs w:val="24"/>
          </w:rPr>
        </w:pPr>
        <w:r w:rsidRPr="00861FA2">
          <w:rPr>
            <w:sz w:val="24"/>
            <w:szCs w:val="24"/>
          </w:rPr>
          <w:fldChar w:fldCharType="begin"/>
        </w:r>
        <w:r w:rsidR="00DC1BF5" w:rsidRPr="00861FA2">
          <w:rPr>
            <w:sz w:val="24"/>
            <w:szCs w:val="24"/>
          </w:rPr>
          <w:instrText xml:space="preserve"> PAGE   \* MERGEFORMAT </w:instrText>
        </w:r>
        <w:r w:rsidRPr="00861FA2">
          <w:rPr>
            <w:sz w:val="24"/>
            <w:szCs w:val="24"/>
          </w:rPr>
          <w:fldChar w:fldCharType="separate"/>
        </w:r>
        <w:r w:rsidR="00833B7F">
          <w:rPr>
            <w:noProof/>
            <w:sz w:val="24"/>
            <w:szCs w:val="24"/>
          </w:rPr>
          <w:t>2</w:t>
        </w:r>
        <w:r w:rsidRPr="00861FA2">
          <w:rPr>
            <w:sz w:val="24"/>
            <w:szCs w:val="24"/>
          </w:rPr>
          <w:fldChar w:fldCharType="end"/>
        </w:r>
      </w:p>
    </w:sdtContent>
  </w:sdt>
  <w:p w:rsidR="00DC1BF5" w:rsidRPr="00E971E9" w:rsidRDefault="00DC1BF5" w:rsidP="00AF236E">
    <w:pPr>
      <w:pStyle w:val="a8"/>
      <w:ind w:firstLine="0"/>
      <w:rPr>
        <w:rFonts w:cs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D65" w:rsidRDefault="00F31D65" w:rsidP="007362B8">
      <w:r>
        <w:separator/>
      </w:r>
    </w:p>
  </w:footnote>
  <w:footnote w:type="continuationSeparator" w:id="0">
    <w:p w:rsidR="00F31D65" w:rsidRDefault="00F31D65" w:rsidP="00736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BF5" w:rsidRPr="00E772C0" w:rsidRDefault="00DC1BF5" w:rsidP="000010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341CFB"/>
    <w:multiLevelType w:val="multilevel"/>
    <w:tmpl w:val="DF5C7A96"/>
    <w:numStyleLink w:val="a"/>
  </w:abstractNum>
  <w:abstractNum w:abstractNumId="4">
    <w:nsid w:val="45587336"/>
    <w:multiLevelType w:val="multilevel"/>
    <w:tmpl w:val="67325050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0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514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9E679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A5D204D"/>
    <w:multiLevelType w:val="hybridMultilevel"/>
    <w:tmpl w:val="BE2ACC78"/>
    <w:lvl w:ilvl="0" w:tplc="2F0EB928">
      <w:start w:val="1"/>
      <w:numFmt w:val="decimal"/>
      <w:pStyle w:val="11"/>
      <w:lvlText w:val="%1.1"/>
      <w:lvlJc w:val="center"/>
      <w:pPr>
        <w:ind w:left="1429" w:hanging="360"/>
      </w:pPr>
      <w:rPr>
        <w:rFonts w:hint="default"/>
      </w:rPr>
    </w:lvl>
    <w:lvl w:ilvl="1" w:tplc="C55A9B9C" w:tentative="1">
      <w:start w:val="1"/>
      <w:numFmt w:val="lowerLetter"/>
      <w:lvlText w:val="%2."/>
      <w:lvlJc w:val="left"/>
      <w:pPr>
        <w:ind w:left="2149" w:hanging="360"/>
      </w:pPr>
    </w:lvl>
    <w:lvl w:ilvl="2" w:tplc="2ED6436A" w:tentative="1">
      <w:start w:val="1"/>
      <w:numFmt w:val="lowerRoman"/>
      <w:lvlText w:val="%3."/>
      <w:lvlJc w:val="right"/>
      <w:pPr>
        <w:ind w:left="2869" w:hanging="180"/>
      </w:pPr>
    </w:lvl>
    <w:lvl w:ilvl="3" w:tplc="AC2EEE08" w:tentative="1">
      <w:start w:val="1"/>
      <w:numFmt w:val="decimal"/>
      <w:lvlText w:val="%4."/>
      <w:lvlJc w:val="left"/>
      <w:pPr>
        <w:ind w:left="3589" w:hanging="360"/>
      </w:pPr>
    </w:lvl>
    <w:lvl w:ilvl="4" w:tplc="2C6C8684" w:tentative="1">
      <w:start w:val="1"/>
      <w:numFmt w:val="lowerLetter"/>
      <w:lvlText w:val="%5."/>
      <w:lvlJc w:val="left"/>
      <w:pPr>
        <w:ind w:left="4309" w:hanging="360"/>
      </w:pPr>
    </w:lvl>
    <w:lvl w:ilvl="5" w:tplc="DD14047C" w:tentative="1">
      <w:start w:val="1"/>
      <w:numFmt w:val="lowerRoman"/>
      <w:lvlText w:val="%6."/>
      <w:lvlJc w:val="right"/>
      <w:pPr>
        <w:ind w:left="5029" w:hanging="180"/>
      </w:pPr>
    </w:lvl>
    <w:lvl w:ilvl="6" w:tplc="805E17C4" w:tentative="1">
      <w:start w:val="1"/>
      <w:numFmt w:val="decimal"/>
      <w:lvlText w:val="%7."/>
      <w:lvlJc w:val="left"/>
      <w:pPr>
        <w:ind w:left="5749" w:hanging="360"/>
      </w:pPr>
    </w:lvl>
    <w:lvl w:ilvl="7" w:tplc="2E12E8DC" w:tentative="1">
      <w:start w:val="1"/>
      <w:numFmt w:val="lowerLetter"/>
      <w:lvlText w:val="%8."/>
      <w:lvlJc w:val="left"/>
      <w:pPr>
        <w:ind w:left="6469" w:hanging="360"/>
      </w:pPr>
    </w:lvl>
    <w:lvl w:ilvl="8" w:tplc="CA584F20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2B8"/>
    <w:rsid w:val="000010F5"/>
    <w:rsid w:val="00024657"/>
    <w:rsid w:val="0002687F"/>
    <w:rsid w:val="00041B5B"/>
    <w:rsid w:val="000429F1"/>
    <w:rsid w:val="00042E97"/>
    <w:rsid w:val="0004431B"/>
    <w:rsid w:val="00053A8A"/>
    <w:rsid w:val="00053C0C"/>
    <w:rsid w:val="000571E6"/>
    <w:rsid w:val="00063169"/>
    <w:rsid w:val="0007492B"/>
    <w:rsid w:val="00082D3B"/>
    <w:rsid w:val="000834BB"/>
    <w:rsid w:val="000864F5"/>
    <w:rsid w:val="000907A1"/>
    <w:rsid w:val="0009158D"/>
    <w:rsid w:val="000943A9"/>
    <w:rsid w:val="000961A7"/>
    <w:rsid w:val="000C6DBF"/>
    <w:rsid w:val="000D2D37"/>
    <w:rsid w:val="000D350C"/>
    <w:rsid w:val="000D5B05"/>
    <w:rsid w:val="000E088E"/>
    <w:rsid w:val="000E2B65"/>
    <w:rsid w:val="000E484A"/>
    <w:rsid w:val="000E7F7B"/>
    <w:rsid w:val="000F366E"/>
    <w:rsid w:val="00101B6B"/>
    <w:rsid w:val="00106503"/>
    <w:rsid w:val="001120C1"/>
    <w:rsid w:val="00112347"/>
    <w:rsid w:val="0011656C"/>
    <w:rsid w:val="00116B34"/>
    <w:rsid w:val="00122E14"/>
    <w:rsid w:val="00127743"/>
    <w:rsid w:val="00131244"/>
    <w:rsid w:val="00132388"/>
    <w:rsid w:val="00135707"/>
    <w:rsid w:val="001406AC"/>
    <w:rsid w:val="00140D55"/>
    <w:rsid w:val="001424DB"/>
    <w:rsid w:val="00147277"/>
    <w:rsid w:val="00154E1A"/>
    <w:rsid w:val="00156B17"/>
    <w:rsid w:val="00156DBB"/>
    <w:rsid w:val="00157994"/>
    <w:rsid w:val="0016265E"/>
    <w:rsid w:val="00166088"/>
    <w:rsid w:val="00174C4F"/>
    <w:rsid w:val="00187EEB"/>
    <w:rsid w:val="00192EE0"/>
    <w:rsid w:val="001B2ED9"/>
    <w:rsid w:val="001C1734"/>
    <w:rsid w:val="001C5679"/>
    <w:rsid w:val="001D1943"/>
    <w:rsid w:val="001D5D7E"/>
    <w:rsid w:val="001E2C70"/>
    <w:rsid w:val="001F094F"/>
    <w:rsid w:val="001F0D4A"/>
    <w:rsid w:val="001F14B3"/>
    <w:rsid w:val="001F25DB"/>
    <w:rsid w:val="001F534B"/>
    <w:rsid w:val="001F5597"/>
    <w:rsid w:val="002078EA"/>
    <w:rsid w:val="002108D1"/>
    <w:rsid w:val="00210F31"/>
    <w:rsid w:val="00213011"/>
    <w:rsid w:val="002161B6"/>
    <w:rsid w:val="002310D3"/>
    <w:rsid w:val="00232616"/>
    <w:rsid w:val="00233A3F"/>
    <w:rsid w:val="002343A6"/>
    <w:rsid w:val="00240D93"/>
    <w:rsid w:val="00246E43"/>
    <w:rsid w:val="0025044A"/>
    <w:rsid w:val="00260844"/>
    <w:rsid w:val="00277D98"/>
    <w:rsid w:val="00280CA3"/>
    <w:rsid w:val="002854A8"/>
    <w:rsid w:val="00285A26"/>
    <w:rsid w:val="002924C7"/>
    <w:rsid w:val="002933A9"/>
    <w:rsid w:val="002A037A"/>
    <w:rsid w:val="002C018E"/>
    <w:rsid w:val="002C406C"/>
    <w:rsid w:val="002D56E9"/>
    <w:rsid w:val="002E4170"/>
    <w:rsid w:val="0030431D"/>
    <w:rsid w:val="00307236"/>
    <w:rsid w:val="003074B9"/>
    <w:rsid w:val="00323DEA"/>
    <w:rsid w:val="00324958"/>
    <w:rsid w:val="00326252"/>
    <w:rsid w:val="00341FA6"/>
    <w:rsid w:val="00342569"/>
    <w:rsid w:val="00343CD1"/>
    <w:rsid w:val="00355FA7"/>
    <w:rsid w:val="00366097"/>
    <w:rsid w:val="003768FC"/>
    <w:rsid w:val="00384F07"/>
    <w:rsid w:val="00393F7E"/>
    <w:rsid w:val="00397D36"/>
    <w:rsid w:val="003A20E3"/>
    <w:rsid w:val="003B50E5"/>
    <w:rsid w:val="003B514A"/>
    <w:rsid w:val="003B71B1"/>
    <w:rsid w:val="003D195A"/>
    <w:rsid w:val="003D7446"/>
    <w:rsid w:val="003E46B2"/>
    <w:rsid w:val="003E5693"/>
    <w:rsid w:val="003E5FDC"/>
    <w:rsid w:val="003E6987"/>
    <w:rsid w:val="003F2113"/>
    <w:rsid w:val="003F2D1A"/>
    <w:rsid w:val="003F6509"/>
    <w:rsid w:val="00404DE6"/>
    <w:rsid w:val="00413558"/>
    <w:rsid w:val="0041732D"/>
    <w:rsid w:val="004178FB"/>
    <w:rsid w:val="00424754"/>
    <w:rsid w:val="004373DF"/>
    <w:rsid w:val="0044687A"/>
    <w:rsid w:val="004509E6"/>
    <w:rsid w:val="0046314A"/>
    <w:rsid w:val="00471012"/>
    <w:rsid w:val="0047643A"/>
    <w:rsid w:val="004854D0"/>
    <w:rsid w:val="00490F12"/>
    <w:rsid w:val="004B169E"/>
    <w:rsid w:val="004B340D"/>
    <w:rsid w:val="004B358E"/>
    <w:rsid w:val="004C0A3A"/>
    <w:rsid w:val="004C0CE8"/>
    <w:rsid w:val="004C1001"/>
    <w:rsid w:val="004E10CE"/>
    <w:rsid w:val="004F3D86"/>
    <w:rsid w:val="004F4A60"/>
    <w:rsid w:val="004F7721"/>
    <w:rsid w:val="0050437D"/>
    <w:rsid w:val="00510A89"/>
    <w:rsid w:val="0051332C"/>
    <w:rsid w:val="00514585"/>
    <w:rsid w:val="0051494A"/>
    <w:rsid w:val="00521D66"/>
    <w:rsid w:val="00527F29"/>
    <w:rsid w:val="00531607"/>
    <w:rsid w:val="0053457A"/>
    <w:rsid w:val="0053638B"/>
    <w:rsid w:val="00543283"/>
    <w:rsid w:val="00543379"/>
    <w:rsid w:val="0055170F"/>
    <w:rsid w:val="00552B55"/>
    <w:rsid w:val="0055766B"/>
    <w:rsid w:val="00560D51"/>
    <w:rsid w:val="00567082"/>
    <w:rsid w:val="00570083"/>
    <w:rsid w:val="00570F43"/>
    <w:rsid w:val="00584175"/>
    <w:rsid w:val="0059433A"/>
    <w:rsid w:val="005A780A"/>
    <w:rsid w:val="005B1031"/>
    <w:rsid w:val="005B7CC9"/>
    <w:rsid w:val="005C0EE5"/>
    <w:rsid w:val="005D1619"/>
    <w:rsid w:val="005F63FF"/>
    <w:rsid w:val="00611B2A"/>
    <w:rsid w:val="00645947"/>
    <w:rsid w:val="00646722"/>
    <w:rsid w:val="00672A6A"/>
    <w:rsid w:val="006900BF"/>
    <w:rsid w:val="00696B07"/>
    <w:rsid w:val="006A6165"/>
    <w:rsid w:val="006B1A8C"/>
    <w:rsid w:val="006B5DE1"/>
    <w:rsid w:val="006C01D4"/>
    <w:rsid w:val="006C596F"/>
    <w:rsid w:val="006C68A8"/>
    <w:rsid w:val="006D205D"/>
    <w:rsid w:val="006E23B0"/>
    <w:rsid w:val="006F0C3B"/>
    <w:rsid w:val="006F2CF7"/>
    <w:rsid w:val="00720EB0"/>
    <w:rsid w:val="007362B8"/>
    <w:rsid w:val="00753775"/>
    <w:rsid w:val="00756FF5"/>
    <w:rsid w:val="00763383"/>
    <w:rsid w:val="00774378"/>
    <w:rsid w:val="007747B5"/>
    <w:rsid w:val="00775B1A"/>
    <w:rsid w:val="0078206F"/>
    <w:rsid w:val="007A2541"/>
    <w:rsid w:val="007A39DD"/>
    <w:rsid w:val="007A4B78"/>
    <w:rsid w:val="007B446A"/>
    <w:rsid w:val="007C00F7"/>
    <w:rsid w:val="007C5D47"/>
    <w:rsid w:val="007C76B7"/>
    <w:rsid w:val="007E1D26"/>
    <w:rsid w:val="007E77A3"/>
    <w:rsid w:val="008042C5"/>
    <w:rsid w:val="008107F4"/>
    <w:rsid w:val="008110BD"/>
    <w:rsid w:val="00825055"/>
    <w:rsid w:val="00833B7F"/>
    <w:rsid w:val="00837FD7"/>
    <w:rsid w:val="008427DB"/>
    <w:rsid w:val="00843B19"/>
    <w:rsid w:val="00843D92"/>
    <w:rsid w:val="00847E07"/>
    <w:rsid w:val="00861FA2"/>
    <w:rsid w:val="0086258C"/>
    <w:rsid w:val="00866EEC"/>
    <w:rsid w:val="00871334"/>
    <w:rsid w:val="00893B44"/>
    <w:rsid w:val="008A6453"/>
    <w:rsid w:val="008B38DF"/>
    <w:rsid w:val="008B3DF0"/>
    <w:rsid w:val="008C468D"/>
    <w:rsid w:val="008D166B"/>
    <w:rsid w:val="008D16C7"/>
    <w:rsid w:val="008D49B6"/>
    <w:rsid w:val="008E06AC"/>
    <w:rsid w:val="00900339"/>
    <w:rsid w:val="00904203"/>
    <w:rsid w:val="00906679"/>
    <w:rsid w:val="009167C0"/>
    <w:rsid w:val="00922258"/>
    <w:rsid w:val="00924EFE"/>
    <w:rsid w:val="00940571"/>
    <w:rsid w:val="009637CB"/>
    <w:rsid w:val="00965282"/>
    <w:rsid w:val="00986F9A"/>
    <w:rsid w:val="009936F6"/>
    <w:rsid w:val="00997892"/>
    <w:rsid w:val="009C41CB"/>
    <w:rsid w:val="009D67A8"/>
    <w:rsid w:val="009E4A0E"/>
    <w:rsid w:val="009E4EBA"/>
    <w:rsid w:val="009F6140"/>
    <w:rsid w:val="00A16768"/>
    <w:rsid w:val="00A2603F"/>
    <w:rsid w:val="00A5519A"/>
    <w:rsid w:val="00A57C30"/>
    <w:rsid w:val="00A62129"/>
    <w:rsid w:val="00A7148D"/>
    <w:rsid w:val="00A751B9"/>
    <w:rsid w:val="00A87042"/>
    <w:rsid w:val="00AC1FE8"/>
    <w:rsid w:val="00AC3646"/>
    <w:rsid w:val="00AC67EE"/>
    <w:rsid w:val="00AD3A67"/>
    <w:rsid w:val="00AE47C7"/>
    <w:rsid w:val="00AF1E6B"/>
    <w:rsid w:val="00AF236E"/>
    <w:rsid w:val="00AF441B"/>
    <w:rsid w:val="00B100C0"/>
    <w:rsid w:val="00B23B61"/>
    <w:rsid w:val="00B249A4"/>
    <w:rsid w:val="00B37FE8"/>
    <w:rsid w:val="00B41BC3"/>
    <w:rsid w:val="00B41D8B"/>
    <w:rsid w:val="00B41EE0"/>
    <w:rsid w:val="00B46704"/>
    <w:rsid w:val="00B50E60"/>
    <w:rsid w:val="00B51512"/>
    <w:rsid w:val="00B51AA4"/>
    <w:rsid w:val="00B543EB"/>
    <w:rsid w:val="00B65B28"/>
    <w:rsid w:val="00B65DEA"/>
    <w:rsid w:val="00B7197C"/>
    <w:rsid w:val="00B8256C"/>
    <w:rsid w:val="00B83B87"/>
    <w:rsid w:val="00B854A5"/>
    <w:rsid w:val="00B90202"/>
    <w:rsid w:val="00B929A4"/>
    <w:rsid w:val="00BA72B0"/>
    <w:rsid w:val="00BB5A3A"/>
    <w:rsid w:val="00BC1C32"/>
    <w:rsid w:val="00BC5D65"/>
    <w:rsid w:val="00BD0CFD"/>
    <w:rsid w:val="00BE274A"/>
    <w:rsid w:val="00BE6CCD"/>
    <w:rsid w:val="00BF5FF3"/>
    <w:rsid w:val="00BF7325"/>
    <w:rsid w:val="00C22171"/>
    <w:rsid w:val="00C2786A"/>
    <w:rsid w:val="00C41CB3"/>
    <w:rsid w:val="00C42836"/>
    <w:rsid w:val="00C546ED"/>
    <w:rsid w:val="00C54885"/>
    <w:rsid w:val="00C70EA5"/>
    <w:rsid w:val="00C73FCC"/>
    <w:rsid w:val="00C906D1"/>
    <w:rsid w:val="00CA17CF"/>
    <w:rsid w:val="00CA5E5D"/>
    <w:rsid w:val="00CA6B64"/>
    <w:rsid w:val="00CB348B"/>
    <w:rsid w:val="00CC1086"/>
    <w:rsid w:val="00CC7B1B"/>
    <w:rsid w:val="00CD1893"/>
    <w:rsid w:val="00CD5485"/>
    <w:rsid w:val="00CD6C83"/>
    <w:rsid w:val="00CE117E"/>
    <w:rsid w:val="00CE5D9A"/>
    <w:rsid w:val="00CF6491"/>
    <w:rsid w:val="00CF6EEA"/>
    <w:rsid w:val="00D07943"/>
    <w:rsid w:val="00D108B3"/>
    <w:rsid w:val="00D1285D"/>
    <w:rsid w:val="00D20552"/>
    <w:rsid w:val="00D222EB"/>
    <w:rsid w:val="00D35DCC"/>
    <w:rsid w:val="00D40EF1"/>
    <w:rsid w:val="00D46ABF"/>
    <w:rsid w:val="00D53BB2"/>
    <w:rsid w:val="00D55D53"/>
    <w:rsid w:val="00D61451"/>
    <w:rsid w:val="00D81CA9"/>
    <w:rsid w:val="00D840DA"/>
    <w:rsid w:val="00D8424F"/>
    <w:rsid w:val="00D87431"/>
    <w:rsid w:val="00D94A24"/>
    <w:rsid w:val="00DB479E"/>
    <w:rsid w:val="00DC1BF5"/>
    <w:rsid w:val="00DC27A7"/>
    <w:rsid w:val="00DC638C"/>
    <w:rsid w:val="00DD34B8"/>
    <w:rsid w:val="00DD5F9F"/>
    <w:rsid w:val="00DE3B8D"/>
    <w:rsid w:val="00DF697D"/>
    <w:rsid w:val="00E0343A"/>
    <w:rsid w:val="00E139FB"/>
    <w:rsid w:val="00E20528"/>
    <w:rsid w:val="00E2405E"/>
    <w:rsid w:val="00E27C3E"/>
    <w:rsid w:val="00E31018"/>
    <w:rsid w:val="00E476A2"/>
    <w:rsid w:val="00E50380"/>
    <w:rsid w:val="00E64204"/>
    <w:rsid w:val="00E64665"/>
    <w:rsid w:val="00E75D99"/>
    <w:rsid w:val="00E76A79"/>
    <w:rsid w:val="00E771AD"/>
    <w:rsid w:val="00E7773A"/>
    <w:rsid w:val="00E84851"/>
    <w:rsid w:val="00E96F67"/>
    <w:rsid w:val="00E971E9"/>
    <w:rsid w:val="00EA080A"/>
    <w:rsid w:val="00EB2360"/>
    <w:rsid w:val="00EB4F21"/>
    <w:rsid w:val="00EB500C"/>
    <w:rsid w:val="00EB5173"/>
    <w:rsid w:val="00EC3E43"/>
    <w:rsid w:val="00EC7DA3"/>
    <w:rsid w:val="00ED61A9"/>
    <w:rsid w:val="00EF07BB"/>
    <w:rsid w:val="00EF45AC"/>
    <w:rsid w:val="00EF4E99"/>
    <w:rsid w:val="00F01839"/>
    <w:rsid w:val="00F02DBA"/>
    <w:rsid w:val="00F06F34"/>
    <w:rsid w:val="00F121FF"/>
    <w:rsid w:val="00F13223"/>
    <w:rsid w:val="00F1407B"/>
    <w:rsid w:val="00F259B3"/>
    <w:rsid w:val="00F27EBF"/>
    <w:rsid w:val="00F305D5"/>
    <w:rsid w:val="00F31D65"/>
    <w:rsid w:val="00F509F9"/>
    <w:rsid w:val="00F514FB"/>
    <w:rsid w:val="00F55C0F"/>
    <w:rsid w:val="00F56E96"/>
    <w:rsid w:val="00F925B1"/>
    <w:rsid w:val="00F92709"/>
    <w:rsid w:val="00F96DA1"/>
    <w:rsid w:val="00F9762A"/>
    <w:rsid w:val="00FA28EC"/>
    <w:rsid w:val="00FA3AD8"/>
    <w:rsid w:val="00FA59A6"/>
    <w:rsid w:val="00FC4327"/>
    <w:rsid w:val="00FC5BF5"/>
    <w:rsid w:val="00FC69B9"/>
    <w:rsid w:val="00FC7807"/>
    <w:rsid w:val="00FE5C67"/>
    <w:rsid w:val="00FF4992"/>
    <w:rsid w:val="00FF6712"/>
    <w:rsid w:val="00FF7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2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59"/>
    <w:rsid w:val="007362B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uiPriority w:val="99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4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5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8B3DF0"/>
    <w:pPr>
      <w:numPr>
        <w:numId w:val="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f8">
    <w:name w:val="Normal (Web)"/>
    <w:basedOn w:val="a1"/>
    <w:uiPriority w:val="99"/>
    <w:unhideWhenUsed/>
    <w:rsid w:val="008B3DF0"/>
    <w:pPr>
      <w:spacing w:before="240"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1"/>
    <w:rsid w:val="008B3DF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8B3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8B3DF0"/>
  </w:style>
  <w:style w:type="paragraph" w:styleId="af9">
    <w:name w:val="No Spacing"/>
    <w:uiPriority w:val="1"/>
    <w:qFormat/>
    <w:rsid w:val="008B3D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Основной текст_"/>
    <w:link w:val="32"/>
    <w:rsid w:val="008B3DF0"/>
    <w:rPr>
      <w:rFonts w:eastAsia="Times New Roman"/>
      <w:sz w:val="23"/>
      <w:szCs w:val="23"/>
      <w:shd w:val="clear" w:color="auto" w:fill="FFFFFF"/>
    </w:rPr>
  </w:style>
  <w:style w:type="character" w:customStyle="1" w:styleId="16">
    <w:name w:val="Основной текст1"/>
    <w:rsid w:val="008B3D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a"/>
    <w:rsid w:val="008B3DF0"/>
    <w:pPr>
      <w:widowControl w:val="0"/>
      <w:shd w:val="clear" w:color="auto" w:fill="FFFFFF"/>
      <w:spacing w:after="240" w:line="317" w:lineRule="exact"/>
      <w:ind w:firstLine="0"/>
    </w:pPr>
    <w:rPr>
      <w:rFonts w:asciiTheme="minorHAnsi" w:hAnsiTheme="minorHAnsi" w:cstheme="minorBidi"/>
      <w:sz w:val="23"/>
      <w:szCs w:val="23"/>
    </w:rPr>
  </w:style>
  <w:style w:type="paragraph" w:customStyle="1" w:styleId="center">
    <w:name w:val="center"/>
    <w:basedOn w:val="a1"/>
    <w:rsid w:val="008B3DF0"/>
    <w:pPr>
      <w:spacing w:before="100" w:beforeAutospacing="1" w:after="100" w:afterAutospacing="1"/>
      <w:ind w:firstLine="0"/>
      <w:jc w:val="center"/>
    </w:pPr>
    <w:rPr>
      <w:rFonts w:ascii="Verdana" w:hAnsi="Verdana" w:cs="Times New Roman"/>
      <w:color w:val="000000"/>
      <w:sz w:val="2"/>
      <w:szCs w:val="2"/>
      <w:lang w:eastAsia="ru-RU"/>
    </w:rPr>
  </w:style>
  <w:style w:type="paragraph" w:customStyle="1" w:styleId="Style6">
    <w:name w:val="Style6"/>
    <w:basedOn w:val="a1"/>
    <w:uiPriority w:val="99"/>
    <w:rsid w:val="008B3DF0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cs="Times New Roman"/>
      <w:sz w:val="24"/>
      <w:szCs w:val="24"/>
      <w:lang w:eastAsia="ru-RU"/>
    </w:rPr>
  </w:style>
  <w:style w:type="paragraph" w:styleId="afb">
    <w:name w:val="endnote text"/>
    <w:basedOn w:val="a1"/>
    <w:link w:val="afc"/>
    <w:uiPriority w:val="99"/>
    <w:unhideWhenUsed/>
    <w:rsid w:val="008B3DF0"/>
    <w:pPr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концевой сноски Знак"/>
    <w:basedOn w:val="a2"/>
    <w:link w:val="afb"/>
    <w:uiPriority w:val="99"/>
    <w:rsid w:val="008B3DF0"/>
    <w:rPr>
      <w:rFonts w:ascii="Calibri" w:eastAsia="Calibri" w:hAnsi="Calibri" w:cs="Times New Roman"/>
      <w:sz w:val="20"/>
      <w:szCs w:val="20"/>
    </w:rPr>
  </w:style>
  <w:style w:type="paragraph" w:styleId="afd">
    <w:name w:val="Title"/>
    <w:basedOn w:val="a1"/>
    <w:next w:val="a1"/>
    <w:link w:val="afe"/>
    <w:uiPriority w:val="10"/>
    <w:qFormat/>
    <w:rsid w:val="008B3DF0"/>
    <w:pPr>
      <w:spacing w:before="240" w:after="60" w:line="276" w:lineRule="auto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e">
    <w:name w:val="Название Знак"/>
    <w:basedOn w:val="a2"/>
    <w:link w:val="afd"/>
    <w:uiPriority w:val="10"/>
    <w:rsid w:val="008B3DF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eading">
    <w:name w:val="Heading"/>
    <w:uiPriority w:val="99"/>
    <w:rsid w:val="00B9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character" w:styleId="aff">
    <w:name w:val="endnote reference"/>
    <w:basedOn w:val="a2"/>
    <w:uiPriority w:val="99"/>
    <w:semiHidden/>
    <w:unhideWhenUsed/>
    <w:rsid w:val="000864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2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59"/>
    <w:rsid w:val="007362B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uiPriority w:val="99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4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5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8B3DF0"/>
    <w:pPr>
      <w:numPr>
        <w:numId w:val="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f8">
    <w:name w:val="Normal (Web)"/>
    <w:basedOn w:val="a1"/>
    <w:uiPriority w:val="99"/>
    <w:unhideWhenUsed/>
    <w:rsid w:val="008B3DF0"/>
    <w:pPr>
      <w:spacing w:before="240"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1"/>
    <w:rsid w:val="008B3DF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8B3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8B3DF0"/>
  </w:style>
  <w:style w:type="paragraph" w:styleId="af9">
    <w:name w:val="No Spacing"/>
    <w:uiPriority w:val="1"/>
    <w:qFormat/>
    <w:rsid w:val="008B3D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Основной текст_"/>
    <w:link w:val="32"/>
    <w:rsid w:val="008B3DF0"/>
    <w:rPr>
      <w:rFonts w:eastAsia="Times New Roman"/>
      <w:sz w:val="23"/>
      <w:szCs w:val="23"/>
      <w:shd w:val="clear" w:color="auto" w:fill="FFFFFF"/>
    </w:rPr>
  </w:style>
  <w:style w:type="character" w:customStyle="1" w:styleId="16">
    <w:name w:val="Основной текст1"/>
    <w:rsid w:val="008B3D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a"/>
    <w:rsid w:val="008B3DF0"/>
    <w:pPr>
      <w:widowControl w:val="0"/>
      <w:shd w:val="clear" w:color="auto" w:fill="FFFFFF"/>
      <w:spacing w:after="240" w:line="317" w:lineRule="exact"/>
      <w:ind w:firstLine="0"/>
    </w:pPr>
    <w:rPr>
      <w:rFonts w:asciiTheme="minorHAnsi" w:hAnsiTheme="minorHAnsi" w:cstheme="minorBidi"/>
      <w:sz w:val="23"/>
      <w:szCs w:val="23"/>
    </w:rPr>
  </w:style>
  <w:style w:type="paragraph" w:customStyle="1" w:styleId="center">
    <w:name w:val="center"/>
    <w:basedOn w:val="a1"/>
    <w:rsid w:val="008B3DF0"/>
    <w:pPr>
      <w:spacing w:before="100" w:beforeAutospacing="1" w:after="100" w:afterAutospacing="1"/>
      <w:ind w:firstLine="0"/>
      <w:jc w:val="center"/>
    </w:pPr>
    <w:rPr>
      <w:rFonts w:ascii="Verdana" w:hAnsi="Verdana" w:cs="Times New Roman"/>
      <w:color w:val="000000"/>
      <w:sz w:val="2"/>
      <w:szCs w:val="2"/>
      <w:lang w:eastAsia="ru-RU"/>
    </w:rPr>
  </w:style>
  <w:style w:type="paragraph" w:customStyle="1" w:styleId="Style6">
    <w:name w:val="Style6"/>
    <w:basedOn w:val="a1"/>
    <w:uiPriority w:val="99"/>
    <w:rsid w:val="008B3DF0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cs="Times New Roman"/>
      <w:sz w:val="24"/>
      <w:szCs w:val="24"/>
      <w:lang w:eastAsia="ru-RU"/>
    </w:rPr>
  </w:style>
  <w:style w:type="paragraph" w:styleId="afb">
    <w:name w:val="endnote text"/>
    <w:basedOn w:val="a1"/>
    <w:link w:val="afc"/>
    <w:uiPriority w:val="99"/>
    <w:unhideWhenUsed/>
    <w:rsid w:val="008B3DF0"/>
    <w:pPr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концевой сноски Знак"/>
    <w:basedOn w:val="a2"/>
    <w:link w:val="afb"/>
    <w:uiPriority w:val="99"/>
    <w:rsid w:val="008B3DF0"/>
    <w:rPr>
      <w:rFonts w:ascii="Calibri" w:eastAsia="Calibri" w:hAnsi="Calibri" w:cs="Times New Roman"/>
      <w:sz w:val="20"/>
      <w:szCs w:val="20"/>
    </w:rPr>
  </w:style>
  <w:style w:type="paragraph" w:styleId="afd">
    <w:name w:val="Title"/>
    <w:basedOn w:val="a1"/>
    <w:next w:val="a1"/>
    <w:link w:val="afe"/>
    <w:uiPriority w:val="10"/>
    <w:qFormat/>
    <w:rsid w:val="008B3DF0"/>
    <w:pPr>
      <w:spacing w:before="240" w:after="60" w:line="276" w:lineRule="auto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e">
    <w:name w:val="Название Знак"/>
    <w:basedOn w:val="a2"/>
    <w:link w:val="afd"/>
    <w:uiPriority w:val="10"/>
    <w:rsid w:val="008B3DF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eading">
    <w:name w:val="Heading"/>
    <w:uiPriority w:val="99"/>
    <w:rsid w:val="00B9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90A99-7EFA-44C7-9CD6-240B388FE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3732</Words>
  <Characters>21273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Пользователь</cp:lastModifiedBy>
  <cp:revision>2</cp:revision>
  <cp:lastPrinted>2020-12-15T11:08:00Z</cp:lastPrinted>
  <dcterms:created xsi:type="dcterms:W3CDTF">2020-12-16T04:57:00Z</dcterms:created>
  <dcterms:modified xsi:type="dcterms:W3CDTF">2020-12-16T04:57:00Z</dcterms:modified>
</cp:coreProperties>
</file>