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A" w:rsidRPr="003E514A" w:rsidRDefault="00284F59" w:rsidP="003E514A">
      <w:pPr>
        <w:pStyle w:val="2"/>
        <w:spacing w:before="0" w:beforeAutospacing="0" w:after="375" w:afterAutospacing="0"/>
        <w:jc w:val="center"/>
        <w:rPr>
          <w:bCs w:val="0"/>
          <w:color w:val="000000"/>
          <w:sz w:val="28"/>
          <w:szCs w:val="28"/>
        </w:rPr>
      </w:pPr>
      <w:bookmarkStart w:id="0" w:name="bookmark0"/>
      <w:r w:rsidRPr="003E514A">
        <w:rPr>
          <w:sz w:val="28"/>
          <w:szCs w:val="28"/>
        </w:rPr>
        <w:t>Я</w:t>
      </w:r>
      <w:r w:rsidR="00313EFB" w:rsidRPr="003E514A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 w:rsidRPr="003E514A">
        <w:rPr>
          <w:sz w:val="28"/>
          <w:szCs w:val="28"/>
        </w:rPr>
        <w:t>информирует об</w:t>
      </w:r>
      <w:r w:rsidR="003E514A" w:rsidRPr="003E514A">
        <w:rPr>
          <w:sz w:val="28"/>
          <w:szCs w:val="28"/>
        </w:rPr>
        <w:t xml:space="preserve"> установлении правил осуществления таможенного контроля при таможенном декларировании таможенной стоимости товаров, вывозимых из РФ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Приказом Министерства финансов России от 26.08.2020 № 175н  установлены правила осуществления таможенного контроля заявленной при таможенном декларировании таможенной стоимости товаров, вывозимых из РФ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 проведении контроля таможенной стоимости товаров используется имеющаяся в распоряжении таможенного органа информация, сопоставимая с имеющимися в отношении вывозимых товаров сведениями, включая сведения об условиях рассматриваемой сделки, физических характеристиках, качестве вывозимых товаров, в том числе: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о сделках с идентичными товарами, однородными товарами, товарами того же класса или вида;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о биржевых котировках, биржевых индексах, ценах аукционов, сведения из ценовых каталогов.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 проведении контроля таможенной стоимости товаров признаками недостоверного определения таможенной стоимости вывозимых товаров являются, в частности, следующие обстоятельства: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несоответствие сведений, влияющих на таможенную стоимость вывозимых товаров и содержащихся в одном документе, иным сведениям, содержащимся в том же документе, а также сведениям, содержащимся в иных документах, в том числе в документах, подтверждающих сведения, заявленные в декларации на товары, сведениям, полученным таможенными органами;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более низкая величина заявленной таможенной стоимости вывозимых товаров по сравнению с таможенной стоимостью идентичных товаров, однородных товаров, товаров того же класса или вида при сопоставимых условиях их вывоза;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более низкая цена вывозимых товаров по сравнению с ценой идентичных товаров, однородных товаров, товаров того же класса или вида в соответствии с информацией о биржевых котировках, биржевых индексах, ценах аукционов, со сведениями из ценовых каталогов;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более низкая цена вывозимых товаров по сравнению с ценой компонентов (в том числе сырьевых), из которых произведены (состоят) вывозимые товары;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наличие взаимосвязи продавца и покупателя вывозимых товаров в сочетании с более низкой ценой вывозимых товаров по сравнению с ценой идентичных товаров, однородных товаров, продажа и покупка которых осуществлялись независимыми продавцом и покупателем;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наличие оснований полагать, что неправильно выбран и применен метод определения таможенной стоимости вывозимых товаров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</w:p>
    <w:p w:rsid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Если документы, представленные при подаче таможенной декларации, не содержат необходимых сведений или должным образом не подтверждают заявленные сведения о таможенной стоимости вывозимых товаров, либо таможенным органом выявлены признаки недостоверности сведений, содержащихся в таких документах, то таможенный орган вправе запросить </w:t>
      </w:r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документы и (или) сведения, необходимые для установления достоверности и полноты проверяемых сведений.</w:t>
      </w:r>
    </w:p>
    <w:p w:rsidR="003E514A" w:rsidRPr="003E514A" w:rsidRDefault="003E514A" w:rsidP="003E514A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bookmarkStart w:id="1" w:name="_GoBack"/>
      <w:bookmarkEnd w:id="1"/>
      <w:r w:rsidRPr="003E5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Если представленные документы и (или) сведения подтверждают достоверность таможенной стоимости вывозимых товаров, таможенный орган информирует декларанта о завершении контроля таможенной стоимости товаров.</w:t>
      </w:r>
    </w:p>
    <w:p w:rsidR="00474A0B" w:rsidRPr="00474A0B" w:rsidRDefault="00474A0B" w:rsidP="003E514A">
      <w:pPr>
        <w:pStyle w:val="11"/>
        <w:ind w:left="20" w:firstLine="540"/>
        <w:contextualSpacing/>
        <w:rPr>
          <w:sz w:val="28"/>
          <w:szCs w:val="28"/>
        </w:rPr>
      </w:pP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CC" w:rsidRDefault="009066CC" w:rsidP="00481786">
      <w:r>
        <w:separator/>
      </w:r>
    </w:p>
  </w:endnote>
  <w:endnote w:type="continuationSeparator" w:id="0">
    <w:p w:rsidR="009066CC" w:rsidRDefault="009066CC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CC" w:rsidRDefault="009066CC"/>
  </w:footnote>
  <w:footnote w:type="continuationSeparator" w:id="0">
    <w:p w:rsidR="009066CC" w:rsidRDefault="009066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284F59"/>
    <w:rsid w:val="002F0EC0"/>
    <w:rsid w:val="00313EFB"/>
    <w:rsid w:val="003E514A"/>
    <w:rsid w:val="00463D12"/>
    <w:rsid w:val="00474A0B"/>
    <w:rsid w:val="00481786"/>
    <w:rsid w:val="00585EA0"/>
    <w:rsid w:val="006231F9"/>
    <w:rsid w:val="00644015"/>
    <w:rsid w:val="0078334A"/>
    <w:rsid w:val="00896E97"/>
    <w:rsid w:val="008B1543"/>
    <w:rsid w:val="009066CC"/>
    <w:rsid w:val="00930B7E"/>
    <w:rsid w:val="00B17606"/>
    <w:rsid w:val="00B37A3B"/>
    <w:rsid w:val="00B621E9"/>
    <w:rsid w:val="00BC15B5"/>
    <w:rsid w:val="00CC0D0F"/>
    <w:rsid w:val="00DF3B8C"/>
    <w:rsid w:val="00E8531A"/>
    <w:rsid w:val="00F879C5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paragraph" w:styleId="2">
    <w:name w:val="heading 2"/>
    <w:basedOn w:val="a"/>
    <w:link w:val="20"/>
    <w:uiPriority w:val="9"/>
    <w:qFormat/>
    <w:rsid w:val="00930B7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0B7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pple-converted-space">
    <w:name w:val="apple-converted-space"/>
    <w:basedOn w:val="a0"/>
    <w:rsid w:val="003E514A"/>
  </w:style>
  <w:style w:type="paragraph" w:styleId="a6">
    <w:name w:val="Normal (Web)"/>
    <w:basedOn w:val="a"/>
    <w:uiPriority w:val="99"/>
    <w:semiHidden/>
    <w:unhideWhenUsed/>
    <w:rsid w:val="003E51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2020-10-26T11:31:00Z</dcterms:created>
  <dcterms:modified xsi:type="dcterms:W3CDTF">2020-10-26T11:31:00Z</dcterms:modified>
</cp:coreProperties>
</file>