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068" w:rsidRDefault="00E77145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714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A0FB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(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) в 1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 w:rsidR="00016761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адастровая палата </w:t>
      </w:r>
      <w:r w:rsidR="0001676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Красноярскому краю</w:t>
      </w:r>
      <w:r w:rsidR="000167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проведет вебинар</w:t>
      </w:r>
      <w:r w:rsidR="0004174A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тем</w:t>
      </w:r>
      <w:r w:rsidR="0004174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93E92" w:rsidRPr="00093E92">
        <w:rPr>
          <w:rFonts w:ascii="Times New Roman" w:eastAsia="Calibri" w:hAnsi="Times New Roman" w:cs="Times New Roman"/>
          <w:b/>
          <w:sz w:val="28"/>
          <w:szCs w:val="28"/>
        </w:rPr>
        <w:t>Кадастровый учет объектов капитального строительства. Присвоение адресов</w:t>
      </w:r>
      <w:r w:rsidR="00EF506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 xml:space="preserve">На основе практики Кадастровой палаты </w:t>
      </w:r>
      <w:r>
        <w:rPr>
          <w:rFonts w:ascii="Times New Roman" w:eastAsia="Calibri" w:hAnsi="Times New Roman" w:cs="Times New Roman"/>
          <w:sz w:val="28"/>
          <w:szCs w:val="28"/>
        </w:rPr>
        <w:t>будут рассмотрены вопросы о</w:t>
      </w:r>
      <w:r w:rsidRPr="00093E92">
        <w:rPr>
          <w:rFonts w:ascii="Times New Roman" w:eastAsia="Calibri" w:hAnsi="Times New Roman" w:cs="Times New Roman"/>
          <w:sz w:val="28"/>
          <w:szCs w:val="28"/>
        </w:rPr>
        <w:t xml:space="preserve"> кадастровом учете следующих видов объектов капитального строительства: здание, сооружение и единый недвижимый комплекс.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Также в рамках вебинара особое внимание будет уделено присвоению адресов и способам предоставления сведений про объекты адресации.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Почему правовой режим недвижимости зависит от назначения объектов?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В чем отличие един</w:t>
      </w:r>
      <w:bookmarkStart w:id="0" w:name="_GoBack"/>
      <w:bookmarkEnd w:id="0"/>
      <w:r w:rsidRPr="00093E92">
        <w:rPr>
          <w:rFonts w:ascii="Times New Roman" w:eastAsia="Calibri" w:hAnsi="Times New Roman" w:cs="Times New Roman"/>
          <w:sz w:val="28"/>
          <w:szCs w:val="28"/>
        </w:rPr>
        <w:t>ого недвижимого комплекса от предприятия как имущественного комплекса?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В каком виде должен быть оформлен адрес объекта недвижимости?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Вот далеко не полный перечень вопросов, ответы на которые даст Ольга Джур, заместитель начальника отдела обработки документов и обеспечения учетных действий № 2 Кадастровой палаты по Красноярскому краю.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Но главное преимущество вашего участия – даже не рекомендации, а уникальный шанс получить быстрый ответ на любой вопрос, связанный с темой вебинара.</w:t>
      </w:r>
    </w:p>
    <w:p w:rsid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Присоединяйтесь – и любая сложная ситуация прояснится!</w:t>
      </w:r>
    </w:p>
    <w:p w:rsidR="00093E92" w:rsidRPr="00E77145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сайте и оплатить участие до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2020 г. По возникающим вопросам просьба направлять письма на электронную почту: </w:t>
      </w:r>
      <w:hyperlink r:id="rId6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E77145" w:rsidRDefault="00672D25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7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 Корпоративного университета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вебинары для кадастровых инженеров и других </w:t>
      </w:r>
      <w:r w:rsidRPr="00E77145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лиц. Вашему вниманию предлагаются материалы по актуальным вопросам кадастровой деятельности в доступной форме.</w:t>
      </w:r>
    </w:p>
    <w:p w:rsidR="0004174A" w:rsidRPr="00093E92" w:rsidRDefault="0004174A" w:rsidP="00E77145">
      <w:r>
        <w:t xml:space="preserve"> </w:t>
      </w:r>
    </w:p>
    <w:p w:rsidR="00672D25" w:rsidRDefault="00672D25" w:rsidP="00672D25">
      <w:pPr>
        <w:spacing w:after="0" w:line="240" w:lineRule="atLeast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672D25" w:rsidRDefault="00672D25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Контакты для СМИ:</w:t>
      </w:r>
    </w:p>
    <w:p w:rsidR="00672D25" w:rsidRDefault="0004174A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Салова Елена Борисовна</w:t>
      </w:r>
    </w:p>
    <w:p w:rsidR="00672D25" w:rsidRDefault="00672D25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8 (4852) 59-82-00, доб. 2</w:t>
      </w:r>
      <w:r w:rsidR="0004174A">
        <w:rPr>
          <w:rFonts w:ascii="Segoe UI" w:eastAsia="Times New Roman" w:hAnsi="Segoe UI" w:cs="Segoe UI"/>
          <w:noProof/>
          <w:sz w:val="20"/>
          <w:lang w:eastAsia="ru-RU"/>
        </w:rPr>
        <w:t>406</w:t>
      </w:r>
    </w:p>
    <w:p w:rsidR="00672D25" w:rsidRDefault="00C423E2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hyperlink r:id="rId8" w:history="1">
        <w:r w:rsidR="00672D25">
          <w:rPr>
            <w:rStyle w:val="a4"/>
            <w:rFonts w:ascii="Segoe UI" w:eastAsia="Times New Roman" w:hAnsi="Segoe UI" w:cs="Segoe UI"/>
            <w:noProof/>
            <w:color w:val="0563C1"/>
            <w:sz w:val="20"/>
            <w:lang w:eastAsia="ru-RU"/>
          </w:rPr>
          <w:t>press@76.kadastr.ru</w:t>
        </w:r>
      </w:hyperlink>
      <w:r w:rsidR="00672D25">
        <w:rPr>
          <w:rFonts w:ascii="Segoe UI" w:eastAsia="Times New Roman" w:hAnsi="Segoe UI" w:cs="Segoe UI"/>
          <w:noProof/>
          <w:sz w:val="20"/>
          <w:lang w:eastAsia="ru-RU"/>
        </w:rPr>
        <w:t xml:space="preserve"> </w:t>
      </w:r>
    </w:p>
    <w:p w:rsidR="00672D25" w:rsidRDefault="00672D25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150000, г. Ярославль, ул. Пушкина, д. 14а</w:t>
      </w:r>
    </w:p>
    <w:sectPr w:rsidR="00672D25" w:rsidSect="00C4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0B"/>
    <w:rsid w:val="00016761"/>
    <w:rsid w:val="0004174A"/>
    <w:rsid w:val="00093E92"/>
    <w:rsid w:val="000B1316"/>
    <w:rsid w:val="001839FD"/>
    <w:rsid w:val="001C3853"/>
    <w:rsid w:val="002662DE"/>
    <w:rsid w:val="002F4DB7"/>
    <w:rsid w:val="0035120C"/>
    <w:rsid w:val="003A32D1"/>
    <w:rsid w:val="00453DCF"/>
    <w:rsid w:val="004E359E"/>
    <w:rsid w:val="00520C56"/>
    <w:rsid w:val="0054380B"/>
    <w:rsid w:val="005F235C"/>
    <w:rsid w:val="00672D25"/>
    <w:rsid w:val="00706714"/>
    <w:rsid w:val="007154B0"/>
    <w:rsid w:val="0074728E"/>
    <w:rsid w:val="007D2B58"/>
    <w:rsid w:val="00856B51"/>
    <w:rsid w:val="009F0BD8"/>
    <w:rsid w:val="00A13515"/>
    <w:rsid w:val="00A8448E"/>
    <w:rsid w:val="00AB5272"/>
    <w:rsid w:val="00B1294E"/>
    <w:rsid w:val="00BA0FB5"/>
    <w:rsid w:val="00C423E2"/>
    <w:rsid w:val="00CE75CB"/>
    <w:rsid w:val="00D169BD"/>
    <w:rsid w:val="00D94FF9"/>
    <w:rsid w:val="00E77145"/>
    <w:rsid w:val="00EF28A9"/>
    <w:rsid w:val="00EF5068"/>
    <w:rsid w:val="00F1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4A"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417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9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1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6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63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0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23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88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7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76.143.3\okiad$\2020\07-07\&#1045;&#1078;&#1077;&#1084;&#1077;&#1089;&#1103;&#1095;&#1085;&#1086;&#1077;%20&#1088;&#1072;&#1079;&#1084;&#1077;&#1097;&#1077;&#1085;&#1080;&#1077;%20&#1074;%20&#1057;&#1052;&#1048;\03%20&#1052;&#1072;&#1088;&#1090;\1)&#1042;&#1077;&#1073;&#1080;&#1085;&#1072;&#1088;\webinar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webinar@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Пользователь</cp:lastModifiedBy>
  <cp:revision>2</cp:revision>
  <cp:lastPrinted>2020-10-08T12:45:00Z</cp:lastPrinted>
  <dcterms:created xsi:type="dcterms:W3CDTF">2020-10-12T06:43:00Z</dcterms:created>
  <dcterms:modified xsi:type="dcterms:W3CDTF">2020-10-12T06:43:00Z</dcterms:modified>
</cp:coreProperties>
</file>