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29" w:rsidRDefault="00E761B9" w:rsidP="00E761B9">
      <w:pPr>
        <w:pStyle w:val="a3"/>
        <w:ind w:firstLine="709"/>
        <w:jc w:val="center"/>
        <w:rPr>
          <w:b/>
          <w:sz w:val="28"/>
          <w:szCs w:val="28"/>
        </w:rPr>
      </w:pPr>
      <w:r w:rsidRPr="00D027C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Square wrapText="bothSides"/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152E">
        <w:rPr>
          <w:b/>
          <w:sz w:val="28"/>
          <w:szCs w:val="28"/>
        </w:rPr>
        <w:t xml:space="preserve">Итоги деятельности </w:t>
      </w:r>
    </w:p>
    <w:p w:rsidR="00BF2329" w:rsidRDefault="00E761B9" w:rsidP="00E761B9">
      <w:pPr>
        <w:pStyle w:val="a3"/>
        <w:ind w:firstLine="709"/>
        <w:jc w:val="center"/>
        <w:rPr>
          <w:b/>
          <w:sz w:val="28"/>
          <w:szCs w:val="28"/>
        </w:rPr>
      </w:pPr>
      <w:r w:rsidRPr="00A1152E">
        <w:rPr>
          <w:b/>
          <w:sz w:val="28"/>
          <w:szCs w:val="28"/>
        </w:rPr>
        <w:t>апелляционной комиссии</w:t>
      </w:r>
    </w:p>
    <w:p w:rsidR="00E761B9" w:rsidRPr="00A1152E" w:rsidRDefault="00E761B9" w:rsidP="00E761B9">
      <w:pPr>
        <w:pStyle w:val="a3"/>
        <w:ind w:firstLine="709"/>
        <w:jc w:val="center"/>
        <w:rPr>
          <w:b/>
          <w:sz w:val="28"/>
          <w:szCs w:val="28"/>
        </w:rPr>
      </w:pPr>
      <w:r w:rsidRPr="00A1152E">
        <w:rPr>
          <w:b/>
          <w:sz w:val="28"/>
          <w:szCs w:val="28"/>
        </w:rPr>
        <w:t xml:space="preserve"> </w:t>
      </w:r>
      <w:r w:rsidR="00BF2329">
        <w:rPr>
          <w:b/>
          <w:sz w:val="28"/>
          <w:szCs w:val="28"/>
        </w:rPr>
        <w:t xml:space="preserve">Управления </w:t>
      </w:r>
      <w:r w:rsidRPr="00A1152E">
        <w:rPr>
          <w:b/>
          <w:sz w:val="28"/>
          <w:szCs w:val="28"/>
        </w:rPr>
        <w:t>Росреестра</w:t>
      </w:r>
    </w:p>
    <w:p w:rsidR="00E761B9" w:rsidRDefault="00E761B9" w:rsidP="00E761B9">
      <w:pPr>
        <w:pStyle w:val="a3"/>
        <w:ind w:firstLine="709"/>
        <w:jc w:val="both"/>
        <w:rPr>
          <w:sz w:val="28"/>
          <w:szCs w:val="28"/>
        </w:rPr>
      </w:pPr>
    </w:p>
    <w:p w:rsidR="00BD598B" w:rsidRDefault="00BD598B" w:rsidP="00BD59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комиссия, созданная при Управлении Росреестра по Ярославской области, за истекший период 2020 года провела 13 заседаний, в ходе которых было рассмотрено 65 заявлений об обжаловании решений о приостановлении осуществления государственного кадастрового учета или решений о приостановлении осуществления единой процедуры (государственного кадастрового учета и государственной регистрации прав). </w:t>
      </w:r>
    </w:p>
    <w:p w:rsidR="00BD598B" w:rsidRDefault="00BD598B" w:rsidP="00BD598B">
      <w:pPr>
        <w:pStyle w:val="a3"/>
        <w:ind w:firstLine="709"/>
        <w:jc w:val="both"/>
        <w:rPr>
          <w:rStyle w:val="textexposedshow"/>
        </w:rPr>
      </w:pPr>
      <w:r>
        <w:rPr>
          <w:sz w:val="28"/>
          <w:szCs w:val="28"/>
        </w:rPr>
        <w:t xml:space="preserve">По </w:t>
      </w:r>
      <w:r>
        <w:rPr>
          <w:rStyle w:val="textexposedshow"/>
          <w:sz w:val="28"/>
          <w:szCs w:val="28"/>
        </w:rPr>
        <w:t>13 заявлениям были приняты решения об отказе в рассмотрении</w:t>
      </w:r>
      <w:r>
        <w:rPr>
          <w:color w:val="000000"/>
          <w:sz w:val="28"/>
          <w:szCs w:val="28"/>
        </w:rPr>
        <w:t xml:space="preserve"> в связи с повторной пода</w:t>
      </w:r>
      <w:r>
        <w:rPr>
          <w:color w:val="000000"/>
          <w:sz w:val="28"/>
          <w:szCs w:val="28"/>
        </w:rPr>
        <w:softHyphen/>
        <w:t>чей</w:t>
      </w:r>
      <w:r>
        <w:rPr>
          <w:rStyle w:val="textexposedshow"/>
          <w:sz w:val="28"/>
          <w:szCs w:val="28"/>
        </w:rPr>
        <w:t xml:space="preserve">, по </w:t>
      </w:r>
      <w:r>
        <w:rPr>
          <w:color w:val="000000"/>
          <w:sz w:val="28"/>
          <w:szCs w:val="28"/>
        </w:rPr>
        <w:t>47 заявлениям апелля</w:t>
      </w:r>
      <w:r>
        <w:rPr>
          <w:color w:val="000000"/>
          <w:sz w:val="28"/>
          <w:szCs w:val="28"/>
        </w:rPr>
        <w:softHyphen/>
        <w:t>ционная комиссия приняла решение об отклонении, а решения государственных регистраторов прав о приостановлении призна</w:t>
      </w:r>
      <w:r>
        <w:rPr>
          <w:color w:val="000000"/>
          <w:sz w:val="28"/>
          <w:szCs w:val="28"/>
        </w:rPr>
        <w:softHyphen/>
        <w:t>ны комиссией обоснованными</w:t>
      </w:r>
      <w:r>
        <w:rPr>
          <w:rStyle w:val="textexposedshow"/>
          <w:sz w:val="28"/>
          <w:szCs w:val="28"/>
        </w:rPr>
        <w:t xml:space="preserve">. </w:t>
      </w:r>
    </w:p>
    <w:p w:rsidR="00BD598B" w:rsidRDefault="00BD598B" w:rsidP="00BD598B">
      <w:pPr>
        <w:pStyle w:val="a3"/>
        <w:ind w:firstLine="709"/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>Решения об удовлетворении заявлений в истекшем периоде не принимались.</w:t>
      </w:r>
    </w:p>
    <w:p w:rsidR="00BD598B" w:rsidRDefault="00BD598B" w:rsidP="00BD598B">
      <w:pPr>
        <w:pStyle w:val="a3"/>
        <w:ind w:firstLine="709"/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>Анализ документов, поступивших в Управление, показывает, что большая часть причин, послуживших основанием для приостановления государственного кадастрового учета, связана с ошибками кадастровых инженеров, в чьи полномочия входит составление технических, межевых планов и актов обследования.</w:t>
      </w:r>
    </w:p>
    <w:p w:rsidR="000E1C48" w:rsidRDefault="000E1C48" w:rsidP="00BD598B">
      <w:pPr>
        <w:pStyle w:val="a3"/>
        <w:ind w:firstLine="709"/>
        <w:jc w:val="both"/>
        <w:rPr>
          <w:rStyle w:val="textexposedshow"/>
          <w:sz w:val="28"/>
          <w:szCs w:val="28"/>
        </w:rPr>
      </w:pPr>
      <w:bookmarkStart w:id="0" w:name="_GoBack"/>
      <w:bookmarkEnd w:id="0"/>
    </w:p>
    <w:p w:rsidR="00297063" w:rsidRDefault="00297063" w:rsidP="00BD598B">
      <w:pPr>
        <w:pStyle w:val="a3"/>
        <w:ind w:firstLine="709"/>
        <w:jc w:val="both"/>
      </w:pPr>
    </w:p>
    <w:p w:rsidR="00BD598B" w:rsidRDefault="00BD598B" w:rsidP="00BD598B">
      <w:pPr>
        <w:rPr>
          <w:color w:val="1F497D"/>
        </w:rPr>
      </w:pPr>
    </w:p>
    <w:p w:rsidR="008F6538" w:rsidRPr="00A1152E" w:rsidRDefault="008F6538" w:rsidP="00BD598B">
      <w:pPr>
        <w:pStyle w:val="a3"/>
        <w:ind w:firstLine="709"/>
        <w:jc w:val="both"/>
        <w:rPr>
          <w:sz w:val="28"/>
          <w:szCs w:val="28"/>
        </w:rPr>
      </w:pPr>
    </w:p>
    <w:sectPr w:rsidR="008F6538" w:rsidRPr="00A1152E" w:rsidSect="00A7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3E"/>
    <w:rsid w:val="00013374"/>
    <w:rsid w:val="000E1C48"/>
    <w:rsid w:val="001A685C"/>
    <w:rsid w:val="001F6447"/>
    <w:rsid w:val="00297063"/>
    <w:rsid w:val="0032714A"/>
    <w:rsid w:val="003B78F2"/>
    <w:rsid w:val="005D577A"/>
    <w:rsid w:val="0063336C"/>
    <w:rsid w:val="008144D3"/>
    <w:rsid w:val="008F6538"/>
    <w:rsid w:val="0098394C"/>
    <w:rsid w:val="00A70212"/>
    <w:rsid w:val="00AE5764"/>
    <w:rsid w:val="00BD598B"/>
    <w:rsid w:val="00BF2329"/>
    <w:rsid w:val="00CC72E5"/>
    <w:rsid w:val="00D11A49"/>
    <w:rsid w:val="00D56755"/>
    <w:rsid w:val="00E06447"/>
    <w:rsid w:val="00E46A15"/>
    <w:rsid w:val="00E47166"/>
    <w:rsid w:val="00E761B9"/>
    <w:rsid w:val="00EE4C3E"/>
    <w:rsid w:val="00F07009"/>
    <w:rsid w:val="00F80010"/>
    <w:rsid w:val="00FE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8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78F2"/>
    <w:rPr>
      <w:i/>
      <w:iCs/>
    </w:rPr>
  </w:style>
  <w:style w:type="character" w:customStyle="1" w:styleId="textexposedshow">
    <w:name w:val="text_exposed_show"/>
    <w:basedOn w:val="a0"/>
    <w:rsid w:val="00E7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2020-09-08T09:44:00Z</dcterms:created>
  <dcterms:modified xsi:type="dcterms:W3CDTF">2020-09-08T09:44:00Z</dcterms:modified>
</cp:coreProperties>
</file>