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F8A" w:rsidRPr="008C0F8A" w:rsidRDefault="008C0F8A" w:rsidP="008C0F8A">
      <w:pPr>
        <w:pBdr>
          <w:bottom w:val="single" w:sz="6" w:space="15" w:color="ECECEC"/>
        </w:pBdr>
        <w:shd w:val="clear" w:color="auto" w:fill="FFFFFF"/>
        <w:spacing w:after="300" w:line="240" w:lineRule="auto"/>
        <w:ind w:left="-300" w:right="-300"/>
        <w:outlineLvl w:val="0"/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</w:pPr>
      <w:r w:rsidRPr="008C0F8A"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  <w:t>Подсудность гражданских дел по трудовым спорам</w:t>
      </w:r>
    </w:p>
    <w:p w:rsidR="008C0F8A" w:rsidRPr="008C0F8A" w:rsidRDefault="008C0F8A" w:rsidP="008C0F8A">
      <w:pPr>
        <w:spacing w:after="150" w:line="240" w:lineRule="auto"/>
        <w:ind w:firstLine="708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8C0F8A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Действующим гражданским процессуальным и трудовым законодательством Российской Федерации установлена подсудность гражданских дел по трудовым спорам.</w:t>
      </w:r>
    </w:p>
    <w:p w:rsidR="008C0F8A" w:rsidRPr="008C0F8A" w:rsidRDefault="008C0F8A" w:rsidP="008C0F8A">
      <w:pPr>
        <w:spacing w:after="150" w:line="240" w:lineRule="auto"/>
        <w:ind w:firstLine="708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8C0F8A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Дела о выдаче судебного приказа по требованию о взыскании начисленных, но не выплаченных работнику заработной платы, сумм оплаты отпуска, выплат при увольнении и (или) иных начисленных сумм, а также по требованию о взыскании начисленной, но не выплаченной денежной компенсации за нарушение работодателем установленного срока выплаты этих сумм, если размер денежных сумм, подлежащих взысканию, не превышает пятьсот тысяч рублей, подсудны мировому судье.</w:t>
      </w:r>
    </w:p>
    <w:p w:rsidR="008C0F8A" w:rsidRPr="008C0F8A" w:rsidRDefault="008C0F8A" w:rsidP="008C0F8A">
      <w:pPr>
        <w:spacing w:after="150" w:line="240" w:lineRule="auto"/>
        <w:ind w:firstLine="708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8C0F8A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Дела по иным требованиям, вытекающим из трудовых правоотношений, подсудны районному суду.</w:t>
      </w:r>
    </w:p>
    <w:p w:rsidR="008C0F8A" w:rsidRPr="008C0F8A" w:rsidRDefault="008C0F8A" w:rsidP="008C0F8A">
      <w:pPr>
        <w:spacing w:after="150" w:line="240" w:lineRule="auto"/>
        <w:ind w:firstLine="708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8C0F8A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Иски работников, работающих у работодателей - физических лиц и у работодателей - субъектов малого предпринимательства, могут быть предъявлены по выбору истца в суд по месту его жительства или по месту жительства, нахождения работодателя, работодателей юридических лиц в суд по месту нахождения организации. Иск к организации, вытекающий из деятельности ее филиала или представительства, может быть предъявлен также в суд по месту нахождения ее филиала или представительства.</w:t>
      </w:r>
    </w:p>
    <w:p w:rsidR="008C0F8A" w:rsidRPr="008C0F8A" w:rsidRDefault="008C0F8A" w:rsidP="008C0F8A">
      <w:pPr>
        <w:spacing w:after="150" w:line="240" w:lineRule="auto"/>
        <w:ind w:firstLine="708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8C0F8A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Иски, вытекающие из трудовых договоров, в которых указано место их исполнения, могут быть предъявлены также в суд по месту исполнения таких договоров.</w:t>
      </w:r>
    </w:p>
    <w:p w:rsidR="008C0F8A" w:rsidRPr="008C0F8A" w:rsidRDefault="008C0F8A" w:rsidP="008C0F8A">
      <w:pPr>
        <w:spacing w:after="150" w:line="240" w:lineRule="auto"/>
        <w:ind w:firstLine="708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8C0F8A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Работники при обращении в суд с требованиями, вытекающими из трудовых отношений, в том числе по поводу невыполнения либо ненадлежащего выполнения условий трудового договора, носящих гражданско-правовой характер, освобождаются от уплаты судебных расходов независимо от результатов рассмотрения судом их требований, в том числе в случае частичного или полного отказа в их удовлетворении.</w:t>
      </w:r>
    </w:p>
    <w:p w:rsidR="004A1036" w:rsidRDefault="008C0F8A">
      <w:r>
        <w:t>Информация подготовлена прокуратур</w:t>
      </w:r>
      <w:bookmarkStart w:id="0" w:name="_GoBack"/>
      <w:bookmarkEnd w:id="0"/>
      <w:r>
        <w:t xml:space="preserve">ой </w:t>
      </w:r>
      <w:proofErr w:type="spellStart"/>
      <w:r>
        <w:t>Мышкинского</w:t>
      </w:r>
      <w:proofErr w:type="spellEnd"/>
      <w:r>
        <w:t xml:space="preserve"> района</w:t>
      </w:r>
    </w:p>
    <w:sectPr w:rsidR="004A1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A369D"/>
    <w:multiLevelType w:val="multilevel"/>
    <w:tmpl w:val="C3CA8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A95"/>
    <w:rsid w:val="004A1036"/>
    <w:rsid w:val="007D6A95"/>
    <w:rsid w:val="008C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10517"/>
  <w15:chartTrackingRefBased/>
  <w15:docId w15:val="{064B5599-9242-4500-9FA8-FB79F3CAE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2020-08-13T18:28:00Z</dcterms:created>
  <dcterms:modified xsi:type="dcterms:W3CDTF">2020-08-13T18:29:00Z</dcterms:modified>
</cp:coreProperties>
</file>