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D6" w:rsidRDefault="00AA0674" w:rsidP="00E426CE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426CE">
        <w:rPr>
          <w:sz w:val="28"/>
          <w:szCs w:val="28"/>
        </w:rPr>
        <w:t xml:space="preserve">Ярославская </w:t>
      </w:r>
      <w:r w:rsidR="008250E9" w:rsidRPr="00E426CE">
        <w:rPr>
          <w:sz w:val="28"/>
          <w:szCs w:val="28"/>
        </w:rPr>
        <w:t>транспортная прокуратура</w:t>
      </w:r>
      <w:r w:rsidR="00A56DEF" w:rsidRPr="00E426CE">
        <w:rPr>
          <w:sz w:val="28"/>
          <w:szCs w:val="28"/>
        </w:rPr>
        <w:t xml:space="preserve"> </w:t>
      </w:r>
      <w:r w:rsidR="000F66D6">
        <w:rPr>
          <w:sz w:val="28"/>
          <w:szCs w:val="28"/>
        </w:rPr>
        <w:t xml:space="preserve">разъясняет </w:t>
      </w:r>
      <w:r w:rsidR="000E781E">
        <w:rPr>
          <w:sz w:val="28"/>
          <w:szCs w:val="28"/>
        </w:rPr>
        <w:t xml:space="preserve">порядок </w:t>
      </w:r>
      <w:r w:rsidR="000E781E" w:rsidRPr="000E781E">
        <w:rPr>
          <w:sz w:val="28"/>
          <w:szCs w:val="28"/>
        </w:rPr>
        <w:t>оплат</w:t>
      </w:r>
      <w:r w:rsidR="000E781E">
        <w:rPr>
          <w:sz w:val="28"/>
          <w:szCs w:val="28"/>
        </w:rPr>
        <w:t xml:space="preserve">ы </w:t>
      </w:r>
      <w:r w:rsidR="000E781E" w:rsidRPr="000E781E">
        <w:rPr>
          <w:sz w:val="28"/>
          <w:szCs w:val="28"/>
        </w:rPr>
        <w:t>за сверхурочную работу</w:t>
      </w:r>
    </w:p>
    <w:p w:rsidR="00E426CE" w:rsidRPr="00DF58BD" w:rsidRDefault="00E426CE" w:rsidP="00E426CE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color w:val="222222"/>
          <w:sz w:val="28"/>
          <w:szCs w:val="28"/>
          <w:shd w:val="clear" w:color="auto" w:fill="FFFFFF"/>
        </w:rPr>
      </w:pPr>
    </w:p>
    <w:p w:rsidR="000E781E" w:rsidRPr="0015045C" w:rsidRDefault="000E781E" w:rsidP="000967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04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Согласно ст.101 Трудовому кодексу Российской Федерации ненормированный рабочий день -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</w:r>
      <w:proofErr w:type="gramStart"/>
      <w:r w:rsidRPr="001504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пределами</w:t>
      </w:r>
      <w:proofErr w:type="gramEnd"/>
      <w:r w:rsidRPr="001504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установленной для них продолжительности рабочего времени. </w:t>
      </w:r>
    </w:p>
    <w:p w:rsidR="000E781E" w:rsidRPr="0015045C" w:rsidRDefault="000E781E" w:rsidP="000967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Федеральная служба по труду и занятости Российской Федерации отмечает, что указанный режим изначально предполагает возможность привлечения работника к выполнению обязанностей за </w:t>
      </w:r>
      <w:proofErr w:type="gramStart"/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пределами</w:t>
      </w:r>
      <w:proofErr w:type="gramEnd"/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установленной для него продолжительности рабочего времени, работодатель вправе привлекать любого работника, которому установлен ненормированный день, проинформировав его о необходимости потрудиться во внеурочное время.</w:t>
      </w:r>
    </w:p>
    <w:p w:rsidR="000E781E" w:rsidRDefault="000E781E" w:rsidP="000967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эпизодичностью таких привлечений определяется работодателем, который должен вести учет рабочего времени каждого работника.</w:t>
      </w:r>
    </w:p>
    <w:p w:rsidR="000967BD" w:rsidRPr="000967BD" w:rsidRDefault="000967BD" w:rsidP="000967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04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образом, ненормированный рабочий день - это особый порядок распределения рабочего времени в пределах рабочего дня или рабочей недели с эпизодическим привлечением к выполнению трудовых функций не носящий систематического характера.</w:t>
      </w:r>
    </w:p>
    <w:p w:rsidR="00DF58BD" w:rsidRPr="0015045C" w:rsidRDefault="000E781E" w:rsidP="000967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Систематическое привлечение работника к труду за пределами обычной продолжительности рабочего времени может рассматриваться контролирующими и судебными о</w:t>
      </w:r>
      <w:r w:rsidR="00DF58BD"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рганами как сверхурочная работа</w:t>
      </w:r>
      <w:r w:rsidR="000967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ст</w:t>
      </w:r>
      <w:r w:rsidR="00DF58BD"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0967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99 Трудового кодекса Российской Федерации.</w:t>
      </w:r>
    </w:p>
    <w:p w:rsidR="00DF58BD" w:rsidRPr="0015045C" w:rsidRDefault="00DF58BD" w:rsidP="000967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Следует отметить, что работа признается сверхурочной в том случае, если е</w:t>
      </w:r>
      <w:r w:rsidR="000967BD">
        <w:rPr>
          <w:rFonts w:ascii="Times New Roman" w:hAnsi="Times New Roman" w:cs="Times New Roman"/>
          <w:color w:val="000000"/>
          <w:spacing w:val="3"/>
          <w:sz w:val="28"/>
          <w:szCs w:val="28"/>
        </w:rPr>
        <w:t>ё</w:t>
      </w:r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инициатором является работодатель. В случае, когда работник находится на работе добровольно, оплата по повышенному тарифу не начисляется.</w:t>
      </w:r>
    </w:p>
    <w:p w:rsidR="00DF58BD" w:rsidRPr="0015045C" w:rsidRDefault="00DF58BD" w:rsidP="000967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размере.</w:t>
      </w:r>
    </w:p>
    <w:p w:rsidR="00DF58BD" w:rsidRPr="0015045C" w:rsidRDefault="00DF58BD" w:rsidP="000967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Конкретные размеры оплаты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DF58BD" w:rsidRPr="0015045C" w:rsidRDefault="00DF58BD" w:rsidP="000967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DF58BD" w:rsidRPr="0015045C" w:rsidRDefault="00DF58BD" w:rsidP="000967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ТК РФ, не учитывается при определении продолжительности сверхурочной работы, подлежащей оплате в повышенном размере.</w:t>
      </w:r>
    </w:p>
    <w:p w:rsidR="00DF58BD" w:rsidRPr="0015045C" w:rsidRDefault="00DF58BD" w:rsidP="000967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Стоит отметить, что работникам с ненормированным рабочим днем </w:t>
      </w:r>
      <w:r w:rsidR="0015045C"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ежегодно предоставляет</w:t>
      </w:r>
      <w:r w:rsidRPr="0015045C">
        <w:rPr>
          <w:rFonts w:ascii="Times New Roman" w:hAnsi="Times New Roman" w:cs="Times New Roman"/>
          <w:color w:val="000000"/>
          <w:spacing w:val="3"/>
          <w:sz w:val="28"/>
          <w:szCs w:val="28"/>
        </w:rPr>
        <w:t>ся дополнительный оплачиваемый отпуск, продолжительность которого определяется коллективным договором или правилами внутреннего трудового распорядка, но он не может быть меньше трех дней. Дополнительные дни суммируются с ежегодным основным оплачиваемым отпуском и другими ежегодными дополнительными оплачиваемыми отпусками.</w:t>
      </w:r>
    </w:p>
    <w:p w:rsidR="000E781E" w:rsidRDefault="000E781E" w:rsidP="00075EF9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pacing w:val="3"/>
        </w:rPr>
      </w:pPr>
    </w:p>
    <w:p w:rsidR="00DF58BD" w:rsidRPr="00075EF9" w:rsidRDefault="00DF58BD" w:rsidP="00DF58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5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075EF9" w:rsidRPr="00075EF9" w:rsidRDefault="00075EF9" w:rsidP="00075EF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075EF9" w:rsidRPr="00075EF9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91"/>
    <w:rsid w:val="00075EF9"/>
    <w:rsid w:val="0009400D"/>
    <w:rsid w:val="000967BD"/>
    <w:rsid w:val="000E781E"/>
    <w:rsid w:val="000F66D6"/>
    <w:rsid w:val="0015045C"/>
    <w:rsid w:val="001C6198"/>
    <w:rsid w:val="002316C3"/>
    <w:rsid w:val="002D13C0"/>
    <w:rsid w:val="002F0E7D"/>
    <w:rsid w:val="002F2FDC"/>
    <w:rsid w:val="00337FF8"/>
    <w:rsid w:val="003A75C3"/>
    <w:rsid w:val="00471F67"/>
    <w:rsid w:val="004E7330"/>
    <w:rsid w:val="00584A9C"/>
    <w:rsid w:val="005D0D59"/>
    <w:rsid w:val="005E3659"/>
    <w:rsid w:val="00667ABF"/>
    <w:rsid w:val="00697A18"/>
    <w:rsid w:val="0071265D"/>
    <w:rsid w:val="00751119"/>
    <w:rsid w:val="00755277"/>
    <w:rsid w:val="008250E9"/>
    <w:rsid w:val="008A6786"/>
    <w:rsid w:val="00902491"/>
    <w:rsid w:val="0095625D"/>
    <w:rsid w:val="00975784"/>
    <w:rsid w:val="009E4675"/>
    <w:rsid w:val="009F1A28"/>
    <w:rsid w:val="00A15DD1"/>
    <w:rsid w:val="00A56DEF"/>
    <w:rsid w:val="00A9274A"/>
    <w:rsid w:val="00AA0674"/>
    <w:rsid w:val="00AA2CAA"/>
    <w:rsid w:val="00AC176A"/>
    <w:rsid w:val="00B86BF3"/>
    <w:rsid w:val="00CB612C"/>
    <w:rsid w:val="00D7648B"/>
    <w:rsid w:val="00DE38FC"/>
    <w:rsid w:val="00DF58BD"/>
    <w:rsid w:val="00E2790D"/>
    <w:rsid w:val="00E4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F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2019-12-11T14:36:00Z</cp:lastPrinted>
  <dcterms:created xsi:type="dcterms:W3CDTF">2019-12-12T10:21:00Z</dcterms:created>
  <dcterms:modified xsi:type="dcterms:W3CDTF">2019-12-12T10:21:00Z</dcterms:modified>
</cp:coreProperties>
</file>