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0733" w:rsidRPr="00E71BD1" w:rsidRDefault="008859E3" w:rsidP="008859E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D1">
        <w:rPr>
          <w:rFonts w:ascii="Times New Roman" w:hAnsi="Times New Roman" w:cs="Times New Roman"/>
          <w:b/>
          <w:bCs/>
          <w:sz w:val="28"/>
          <w:szCs w:val="28"/>
        </w:rPr>
        <w:t>Ярославцы не забрали более 25 тысяч документов на недвижимость</w:t>
      </w:r>
    </w:p>
    <w:p w:rsidR="008859E3" w:rsidRPr="00E71BD1" w:rsidRDefault="008859E3" w:rsidP="00821B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D1">
        <w:rPr>
          <w:rFonts w:ascii="Times New Roman" w:hAnsi="Times New Roman" w:cs="Times New Roman"/>
          <w:b/>
          <w:sz w:val="28"/>
          <w:szCs w:val="28"/>
        </w:rPr>
        <w:t xml:space="preserve">Более 1,5 </w:t>
      </w:r>
      <w:proofErr w:type="gramStart"/>
      <w:r w:rsidRPr="00E71BD1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E71BD1">
        <w:rPr>
          <w:rFonts w:ascii="Times New Roman" w:hAnsi="Times New Roman" w:cs="Times New Roman"/>
          <w:b/>
          <w:sz w:val="28"/>
          <w:szCs w:val="28"/>
        </w:rPr>
        <w:t xml:space="preserve"> оригиналов документов на недвижимость поступило в архив Федеральной кадастровой палаты с начала 2019 года. В основном, это правоустанавливающие, а также </w:t>
      </w:r>
      <w:proofErr w:type="spellStart"/>
      <w:r w:rsidRPr="00E71BD1">
        <w:rPr>
          <w:rFonts w:ascii="Times New Roman" w:hAnsi="Times New Roman" w:cs="Times New Roman"/>
          <w:b/>
          <w:sz w:val="28"/>
          <w:szCs w:val="28"/>
        </w:rPr>
        <w:t>правоподтверждающие</w:t>
      </w:r>
      <w:proofErr w:type="spellEnd"/>
      <w:r w:rsidRPr="00E71BD1">
        <w:rPr>
          <w:rFonts w:ascii="Times New Roman" w:hAnsi="Times New Roman" w:cs="Times New Roman"/>
          <w:b/>
          <w:sz w:val="28"/>
          <w:szCs w:val="28"/>
        </w:rPr>
        <w:t xml:space="preserve"> документы на объекты недвижимого имущества, которые были подготовлены по итогам оказания государственных услуг, но так и остались «невостребованными». В архиве Ярославской кадастровой палаты преобладают договоры купли-продажи.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t>Сегодня прием документов для проведения учетно-регистрационных действий с недвижимостью, а также выдача подтверждающих документов по итогам кадастрового учета и регистрации прав собственности проводятся через МФЦ. Четко установленные сроки позволяют заранее знать время получения определенной услуги. Например, выписку сведений из ЕГРН можно получить в офисе МФЦ через пять рабочих дней. Подтверждающие документы о кадастровом учете будут готовы через семь рабочих дней после подачи заявления, срок регистрации права собственности занимает не более девяти рабочих дней, а для одновременного учета и регистрации требуется не более 12 рабочих дней. Такие же сроки действуют и для оформления недвижимости по экстерриториальному принципу.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i/>
          <w:sz w:val="28"/>
          <w:szCs w:val="28"/>
        </w:rPr>
        <w:t>«Документы изготавливаются точно в срок,</w:t>
      </w:r>
      <w:r w:rsidRPr="00E71BD1">
        <w:rPr>
          <w:rFonts w:ascii="Times New Roman" w:hAnsi="Times New Roman" w:cs="Times New Roman"/>
          <w:sz w:val="28"/>
          <w:szCs w:val="28"/>
        </w:rPr>
        <w:t xml:space="preserve"> </w:t>
      </w:r>
      <w:r w:rsidRPr="00E71BD1">
        <w:rPr>
          <w:rFonts w:ascii="Times New Roman" w:hAnsi="Times New Roman" w:cs="Times New Roman"/>
          <w:i/>
          <w:sz w:val="28"/>
          <w:szCs w:val="28"/>
        </w:rPr>
        <w:t>отслеживать их готовность можно в режиме онлайн по номеру заявки</w:t>
      </w:r>
      <w:r w:rsidR="00373CF6">
        <w:rPr>
          <w:rFonts w:ascii="Times New Roman" w:hAnsi="Times New Roman" w:cs="Times New Roman"/>
          <w:i/>
          <w:sz w:val="28"/>
          <w:szCs w:val="28"/>
        </w:rPr>
        <w:t xml:space="preserve">. Получить готовые документы в </w:t>
      </w:r>
      <w:r w:rsidRPr="00E71BD1">
        <w:rPr>
          <w:rFonts w:ascii="Times New Roman" w:hAnsi="Times New Roman" w:cs="Times New Roman"/>
          <w:i/>
          <w:sz w:val="28"/>
          <w:szCs w:val="28"/>
        </w:rPr>
        <w:t xml:space="preserve">МФЦ можно в течение 30 дней со дня окончания процедуры регистрации. «Забытые» документы передаются в архив Кадастровой палаты», </w:t>
      </w:r>
      <w:r w:rsidRPr="00E71BD1">
        <w:rPr>
          <w:rFonts w:ascii="Times New Roman" w:hAnsi="Times New Roman" w:cs="Times New Roman"/>
          <w:sz w:val="28"/>
          <w:szCs w:val="28"/>
        </w:rPr>
        <w:t xml:space="preserve">– </w:t>
      </w:r>
      <w:r w:rsidRPr="00E71BD1">
        <w:rPr>
          <w:rFonts w:ascii="Times New Roman" w:hAnsi="Times New Roman" w:cs="Times New Roman"/>
          <w:b/>
          <w:sz w:val="28"/>
          <w:szCs w:val="28"/>
        </w:rPr>
        <w:t>разъясняет заместитель директора</w:t>
      </w:r>
      <w:r w:rsidRPr="00E71B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1BD1">
        <w:rPr>
          <w:rFonts w:ascii="Times New Roman" w:hAnsi="Times New Roman" w:cs="Times New Roman"/>
          <w:b/>
          <w:sz w:val="28"/>
          <w:szCs w:val="28"/>
        </w:rPr>
        <w:t>Кадастровой палаты по Ярославской области Владимир Фомин.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lastRenderedPageBreak/>
        <w:t xml:space="preserve">С января по октябрь 2019 года в архив Кадастровой палаты поступило более 1 530 000 «невостребованных» оригиналов документов на недвижимость. Больше всего документов не забрали жители Свердловской области – 154,7 тыс. экземпляров, Томской области – 81,0 тыс., Челябинской области – 69,1 тыс., Республики Татарстан – 65,4 тыс., Курской области – 57,7 тыс. В Москве и Санкт-Петербурге эти показатели составили 29,4 тыс. (или 2% от общего числа) и 24,2 тыс. (или 1,6%) соответственно. 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t xml:space="preserve">Наименьшее число – в Ямало-Ненецком АО (всего два документа), в Республике Дагестан и Республике Алтай (всего несколько десятков), Ростовской и Пензенской областях, Магаданской области и Чукотском АО (менее 300 документов). Ни одного документа не «забыли» жители Республики Ингушетия. 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t xml:space="preserve">Львиную долю от всего количества документов составили договоры купли-продажи, акты передачи, согласия и платежные документы – экземпляры </w:t>
      </w:r>
      <w:r w:rsidRPr="00E71BD1">
        <w:rPr>
          <w:rFonts w:ascii="Times New Roman" w:hAnsi="Times New Roman" w:cs="Times New Roman"/>
          <w:b/>
          <w:sz w:val="28"/>
          <w:szCs w:val="28"/>
        </w:rPr>
        <w:t>продавцов недвижимости</w:t>
      </w:r>
      <w:r w:rsidRPr="00E71BD1">
        <w:rPr>
          <w:rFonts w:ascii="Times New Roman" w:hAnsi="Times New Roman" w:cs="Times New Roman"/>
          <w:sz w:val="28"/>
          <w:szCs w:val="28"/>
        </w:rPr>
        <w:t xml:space="preserve">. В некоторых регионах доля таких «забытых» документов доходит до 70%, например, в Хабаровском крае, Владимирской области, республиках Коми, Северная Осетия – Алания, Удмуртской Республике, Костромской и Тамбовской области. В Ставропольском крае эта цифра составляет около 84%. Около 50% документов на хранении – экземпляры договоров купли-продажи со стороны продавцов и договоры дарения со стороны дарителей в Самарской области и Республике Карелия, Алтайском крае, Астраханской, Иркутской, Кемеровской и Курской областях. 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t xml:space="preserve">Также популярными «невостребованными» документами стали уведомления об отказе или приостановке кадастрового учета или других учетно-регистрационных действий, а также оригиналы межевых и технических планов. 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i/>
          <w:sz w:val="28"/>
          <w:szCs w:val="28"/>
        </w:rPr>
        <w:t xml:space="preserve">«Рекомендую гражданам внимательнее относиться к документам, вовремя забирать их из подразделений МФЦ и хранить дома. Они могут </w:t>
      </w:r>
      <w:r w:rsidRPr="00E71BD1">
        <w:rPr>
          <w:rFonts w:ascii="Times New Roman" w:hAnsi="Times New Roman" w:cs="Times New Roman"/>
          <w:i/>
          <w:sz w:val="28"/>
          <w:szCs w:val="28"/>
        </w:rPr>
        <w:lastRenderedPageBreak/>
        <w:t>срочно потребоваться, например, для оформления сделок купли-продажи или при взятии кредита»,</w:t>
      </w:r>
      <w:r w:rsidRPr="00E71BD1">
        <w:rPr>
          <w:rFonts w:ascii="Times New Roman" w:hAnsi="Times New Roman" w:cs="Times New Roman"/>
          <w:sz w:val="28"/>
          <w:szCs w:val="28"/>
        </w:rPr>
        <w:t xml:space="preserve"> – говорит </w:t>
      </w:r>
      <w:r w:rsidRPr="00E71BD1">
        <w:rPr>
          <w:rFonts w:ascii="Times New Roman" w:hAnsi="Times New Roman" w:cs="Times New Roman"/>
          <w:b/>
          <w:sz w:val="28"/>
          <w:szCs w:val="28"/>
        </w:rPr>
        <w:t xml:space="preserve">Владимир Фомин. 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t>Запросить документы из архива Кадастровой палаты можно в обратном порядке – через МФЦ</w:t>
      </w:r>
      <w:r w:rsidRPr="00E71B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71BD1">
        <w:rPr>
          <w:rFonts w:ascii="Times New Roman" w:hAnsi="Times New Roman" w:cs="Times New Roman"/>
          <w:sz w:val="28"/>
          <w:szCs w:val="28"/>
        </w:rPr>
        <w:t>Кроме того, можно подать запрос в офисах территориального и межрайонного отделов Кадастровой палаты. Контакты каждого региональног</w:t>
      </w:r>
      <w:bookmarkStart w:id="0" w:name="_GoBack"/>
      <w:bookmarkEnd w:id="0"/>
      <w:r w:rsidRPr="00E71BD1">
        <w:rPr>
          <w:rFonts w:ascii="Times New Roman" w:hAnsi="Times New Roman" w:cs="Times New Roman"/>
          <w:sz w:val="28"/>
          <w:szCs w:val="28"/>
        </w:rPr>
        <w:t>о офиса Федеральной кадастровой палаты размещены на официальном сайте учреждения в разделе «Обратная связь». Получить инструкцию по вопросу получения забытых документов также можно по телефону Ведомственного центра телефонного обслуживания (ВЦТО) 8 800</w:t>
      </w:r>
      <w:r w:rsidR="00373CF6">
        <w:rPr>
          <w:rFonts w:ascii="Times New Roman" w:hAnsi="Times New Roman" w:cs="Times New Roman"/>
          <w:sz w:val="28"/>
          <w:szCs w:val="28"/>
        </w:rPr>
        <w:t> </w:t>
      </w:r>
      <w:r w:rsidRPr="00E71BD1">
        <w:rPr>
          <w:rFonts w:ascii="Times New Roman" w:hAnsi="Times New Roman" w:cs="Times New Roman"/>
          <w:sz w:val="28"/>
          <w:szCs w:val="28"/>
        </w:rPr>
        <w:t>100</w:t>
      </w:r>
      <w:r w:rsidR="00373CF6">
        <w:rPr>
          <w:rFonts w:ascii="Times New Roman" w:hAnsi="Times New Roman" w:cs="Times New Roman"/>
          <w:sz w:val="28"/>
          <w:szCs w:val="28"/>
        </w:rPr>
        <w:t> </w:t>
      </w:r>
      <w:r w:rsidRPr="00E71BD1">
        <w:rPr>
          <w:rFonts w:ascii="Times New Roman" w:hAnsi="Times New Roman" w:cs="Times New Roman"/>
          <w:sz w:val="28"/>
          <w:szCs w:val="28"/>
        </w:rPr>
        <w:t>34</w:t>
      </w:r>
      <w:r w:rsidR="00373CF6">
        <w:rPr>
          <w:rFonts w:ascii="Times New Roman" w:hAnsi="Times New Roman" w:cs="Times New Roman"/>
          <w:sz w:val="28"/>
          <w:szCs w:val="28"/>
        </w:rPr>
        <w:t> </w:t>
      </w:r>
      <w:r w:rsidRPr="00E71BD1">
        <w:rPr>
          <w:rFonts w:ascii="Times New Roman" w:hAnsi="Times New Roman" w:cs="Times New Roman"/>
          <w:sz w:val="28"/>
          <w:szCs w:val="28"/>
        </w:rPr>
        <w:t>34 (звонок по России бесплатный).</w:t>
      </w:r>
    </w:p>
    <w:p w:rsidR="00E71BD1" w:rsidRDefault="00E71BD1" w:rsidP="00E71BD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BD1" w:rsidRPr="00E71BD1" w:rsidRDefault="00E71BD1" w:rsidP="00E71BD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1BD1">
        <w:rPr>
          <w:rFonts w:ascii="Times New Roman" w:eastAsia="Calibri" w:hAnsi="Times New Roman" w:cs="Times New Roman"/>
          <w:sz w:val="28"/>
          <w:szCs w:val="28"/>
        </w:rPr>
        <w:t>Справочно</w:t>
      </w:r>
      <w:proofErr w:type="spellEnd"/>
      <w:r w:rsidRPr="00E71BD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71BD1" w:rsidRPr="00E71BD1" w:rsidRDefault="003D5898" w:rsidP="00E7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E71BD1" w:rsidRPr="00E71BD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Федеральная кадастровая палата</w:t>
        </w:r>
      </w:hyperlink>
      <w:r w:rsidR="00E71BD1" w:rsidRPr="00E7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</w:t>
      </w:r>
      <w:hyperlink r:id="rId6" w:history="1">
        <w:r w:rsidR="00E71BD1" w:rsidRPr="00E71BD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сервис по выдаче сведений из ЕГРН</w:t>
        </w:r>
      </w:hyperlink>
      <w:r w:rsidR="00E71BD1" w:rsidRPr="00E7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позволяет получить выписку за несколько минут. </w:t>
      </w:r>
    </w:p>
    <w:p w:rsidR="00E71BD1" w:rsidRPr="00E71BD1" w:rsidRDefault="00E71BD1" w:rsidP="00E7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E71BD1" w:rsidRPr="00E71BD1" w:rsidRDefault="00E71BD1" w:rsidP="00E7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 w:rsidRPr="00E71B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gramStart"/>
      <w:r w:rsidRPr="00E71B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Pr="00E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4D2B" w:rsidRDefault="00994D2B" w:rsidP="003323A9">
      <w:pPr>
        <w:spacing w:after="0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</w:p>
    <w:p w:rsidR="003323A9" w:rsidRDefault="003323A9" w:rsidP="003323A9">
      <w:pPr>
        <w:spacing w:after="0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Кадастровая палата по Ярославской области</w:t>
      </w:r>
    </w:p>
    <w:p w:rsidR="003323A9" w:rsidRDefault="003323A9" w:rsidP="003323A9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Контакты для СМИ:</w:t>
      </w:r>
    </w:p>
    <w:p w:rsidR="003323A9" w:rsidRDefault="003323A9" w:rsidP="003323A9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Малахова Александра Кирилловна</w:t>
      </w:r>
    </w:p>
    <w:p w:rsidR="003323A9" w:rsidRDefault="003323A9" w:rsidP="003323A9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8 (4852) 59-82-00, доб. 23-24</w:t>
      </w:r>
    </w:p>
    <w:p w:rsidR="003323A9" w:rsidRDefault="003D5898" w:rsidP="003323A9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hyperlink r:id="rId7" w:history="1">
        <w:r w:rsidR="003323A9">
          <w:rPr>
            <w:rStyle w:val="a5"/>
            <w:rFonts w:ascii="Segoe UI" w:eastAsiaTheme="minorEastAsia" w:hAnsi="Segoe UI" w:cs="Segoe UI"/>
            <w:noProof/>
            <w:sz w:val="20"/>
            <w:lang w:eastAsia="ru-RU"/>
          </w:rPr>
          <w:t>press@76.kadastr.ru</w:t>
        </w:r>
      </w:hyperlink>
      <w:r w:rsidR="003323A9">
        <w:rPr>
          <w:rFonts w:ascii="Segoe UI" w:eastAsiaTheme="minorEastAsia" w:hAnsi="Segoe UI" w:cs="Segoe UI"/>
          <w:noProof/>
          <w:sz w:val="20"/>
          <w:lang w:eastAsia="ru-RU"/>
        </w:rPr>
        <w:t xml:space="preserve"> </w:t>
      </w:r>
    </w:p>
    <w:p w:rsidR="003323A9" w:rsidRDefault="003323A9" w:rsidP="003323A9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150000, г. Ярославль, ул. Пушкина, д. 14а</w:t>
      </w:r>
    </w:p>
    <w:p w:rsidR="002D0349" w:rsidRPr="00AF4538" w:rsidRDefault="002D0349" w:rsidP="0054403C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rFonts w:ascii="Segoe UI" w:hAnsi="Segoe UI" w:cs="Segoe UI"/>
          <w:color w:val="FF0000"/>
          <w:sz w:val="20"/>
        </w:rPr>
      </w:pPr>
    </w:p>
    <w:sectPr w:rsidR="002D0349" w:rsidRPr="00AF4538" w:rsidSect="003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71CE"/>
    <w:rsid w:val="000135FE"/>
    <w:rsid w:val="000452D6"/>
    <w:rsid w:val="00052C0C"/>
    <w:rsid w:val="000C49B2"/>
    <w:rsid w:val="00136AC6"/>
    <w:rsid w:val="00160940"/>
    <w:rsid w:val="0016474B"/>
    <w:rsid w:val="00192F71"/>
    <w:rsid w:val="001F515E"/>
    <w:rsid w:val="001F6FCF"/>
    <w:rsid w:val="00203D68"/>
    <w:rsid w:val="00221EBA"/>
    <w:rsid w:val="00231238"/>
    <w:rsid w:val="00233F0F"/>
    <w:rsid w:val="00235AA8"/>
    <w:rsid w:val="002726C2"/>
    <w:rsid w:val="00296A1C"/>
    <w:rsid w:val="002A6488"/>
    <w:rsid w:val="002D0349"/>
    <w:rsid w:val="002D39B5"/>
    <w:rsid w:val="003054A2"/>
    <w:rsid w:val="00313D6C"/>
    <w:rsid w:val="003323A9"/>
    <w:rsid w:val="00373CF6"/>
    <w:rsid w:val="003A6E0B"/>
    <w:rsid w:val="003D275B"/>
    <w:rsid w:val="003D5898"/>
    <w:rsid w:val="00411585"/>
    <w:rsid w:val="00430979"/>
    <w:rsid w:val="00443C77"/>
    <w:rsid w:val="00471C24"/>
    <w:rsid w:val="004D549C"/>
    <w:rsid w:val="004E456B"/>
    <w:rsid w:val="0054403C"/>
    <w:rsid w:val="00545989"/>
    <w:rsid w:val="00555644"/>
    <w:rsid w:val="005633FE"/>
    <w:rsid w:val="00567245"/>
    <w:rsid w:val="005D7C23"/>
    <w:rsid w:val="00607EE8"/>
    <w:rsid w:val="00641686"/>
    <w:rsid w:val="006439BA"/>
    <w:rsid w:val="00680FE4"/>
    <w:rsid w:val="007138BE"/>
    <w:rsid w:val="007670CD"/>
    <w:rsid w:val="007671CE"/>
    <w:rsid w:val="007D47B6"/>
    <w:rsid w:val="00807867"/>
    <w:rsid w:val="00821B5A"/>
    <w:rsid w:val="00867F57"/>
    <w:rsid w:val="008859E3"/>
    <w:rsid w:val="008A0EEB"/>
    <w:rsid w:val="008C0733"/>
    <w:rsid w:val="008D5064"/>
    <w:rsid w:val="008E109D"/>
    <w:rsid w:val="00904919"/>
    <w:rsid w:val="00904AEC"/>
    <w:rsid w:val="00957EB9"/>
    <w:rsid w:val="00963A76"/>
    <w:rsid w:val="00994D2B"/>
    <w:rsid w:val="009D28E2"/>
    <w:rsid w:val="00A77714"/>
    <w:rsid w:val="00AF0590"/>
    <w:rsid w:val="00AF4538"/>
    <w:rsid w:val="00B34ECE"/>
    <w:rsid w:val="00B62AD9"/>
    <w:rsid w:val="00BB4C3D"/>
    <w:rsid w:val="00BF2842"/>
    <w:rsid w:val="00C51005"/>
    <w:rsid w:val="00C613BF"/>
    <w:rsid w:val="00C66678"/>
    <w:rsid w:val="00CA7470"/>
    <w:rsid w:val="00CD2DA2"/>
    <w:rsid w:val="00CD6EFC"/>
    <w:rsid w:val="00DA66D0"/>
    <w:rsid w:val="00DD3651"/>
    <w:rsid w:val="00E27021"/>
    <w:rsid w:val="00E32699"/>
    <w:rsid w:val="00E71BD1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7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kadastr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Пользователь</cp:lastModifiedBy>
  <cp:revision>2</cp:revision>
  <cp:lastPrinted>2019-10-22T13:11:00Z</cp:lastPrinted>
  <dcterms:created xsi:type="dcterms:W3CDTF">2019-11-21T06:45:00Z</dcterms:created>
  <dcterms:modified xsi:type="dcterms:W3CDTF">2019-11-21T06:45:00Z</dcterms:modified>
</cp:coreProperties>
</file>