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7021" w:rsidRDefault="00E27021" w:rsidP="00E2702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021">
        <w:rPr>
          <w:rFonts w:ascii="Times New Roman" w:hAnsi="Times New Roman" w:cs="Times New Roman"/>
          <w:b/>
          <w:sz w:val="28"/>
          <w:szCs w:val="28"/>
        </w:rPr>
        <w:t>Какие данные о недвижимости не будут доступны, разъяснила Ярославская кадастровая палата</w:t>
      </w:r>
    </w:p>
    <w:p w:rsidR="00E27021" w:rsidRDefault="00E27021" w:rsidP="00B34E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021" w:rsidRPr="00E27021" w:rsidRDefault="00E27021" w:rsidP="00E270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21">
        <w:rPr>
          <w:rFonts w:ascii="Times New Roman" w:hAnsi="Times New Roman" w:cs="Times New Roman"/>
          <w:sz w:val="28"/>
          <w:szCs w:val="28"/>
        </w:rPr>
        <w:t xml:space="preserve">Эксперты рассказали, в каких ситуациях для защиты своих прав потребуется информация из </w:t>
      </w:r>
      <w:proofErr w:type="spellStart"/>
      <w:r w:rsidRPr="00E27021">
        <w:rPr>
          <w:rFonts w:ascii="Times New Roman" w:hAnsi="Times New Roman" w:cs="Times New Roman"/>
          <w:sz w:val="28"/>
          <w:szCs w:val="28"/>
        </w:rPr>
        <w:t>госреестра</w:t>
      </w:r>
      <w:proofErr w:type="spellEnd"/>
      <w:r w:rsidRPr="00E27021">
        <w:rPr>
          <w:rFonts w:ascii="Times New Roman" w:hAnsi="Times New Roman" w:cs="Times New Roman"/>
          <w:sz w:val="28"/>
          <w:szCs w:val="28"/>
        </w:rPr>
        <w:t xml:space="preserve"> недвижимости </w:t>
      </w:r>
    </w:p>
    <w:p w:rsidR="00E27021" w:rsidRPr="00E27021" w:rsidRDefault="00E27021" w:rsidP="00E270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021">
        <w:rPr>
          <w:rFonts w:ascii="Times New Roman" w:hAnsi="Times New Roman" w:cs="Times New Roman"/>
          <w:b/>
          <w:sz w:val="28"/>
          <w:szCs w:val="28"/>
        </w:rPr>
        <w:t>Эксперты Ярославской кадастровой палаты в связи с поступающими вопросами о доступности информации в режиме онлайн о собственниках недвижимости рассказали, какие данные входят в группу общедоступных сведений, а какие относятся к группе ограниченного доступа, а также отметили, когда потребуется выпис</w:t>
      </w:r>
      <w:r>
        <w:rPr>
          <w:rFonts w:ascii="Times New Roman" w:hAnsi="Times New Roman" w:cs="Times New Roman"/>
          <w:b/>
          <w:sz w:val="28"/>
          <w:szCs w:val="28"/>
        </w:rPr>
        <w:t xml:space="preserve">ка 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недвижимости. </w:t>
      </w:r>
    </w:p>
    <w:p w:rsidR="00E27021" w:rsidRPr="00E27021" w:rsidRDefault="00E27021" w:rsidP="00E270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21">
        <w:rPr>
          <w:rFonts w:ascii="Times New Roman" w:hAnsi="Times New Roman" w:cs="Times New Roman"/>
          <w:sz w:val="28"/>
          <w:szCs w:val="28"/>
        </w:rPr>
        <w:t>С 2017 года выписка из Единого государственного реестра недвижимости (ЕГРН) – единственный документ, подтверждающий право собственности на объект недвижимости. Кроме того, выписка – источник достоверной и объективной информации о недвижимости, сведения о которой содержатся в едином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ственном реестре недвижимости. </w:t>
      </w:r>
    </w:p>
    <w:p w:rsidR="00E27021" w:rsidRPr="00E27021" w:rsidRDefault="00E27021" w:rsidP="00E270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21">
        <w:rPr>
          <w:rFonts w:ascii="Times New Roman" w:hAnsi="Times New Roman" w:cs="Times New Roman"/>
          <w:sz w:val="28"/>
          <w:szCs w:val="28"/>
        </w:rPr>
        <w:t>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</w:t>
      </w:r>
      <w:proofErr w:type="gramStart"/>
      <w:r w:rsidRPr="00E27021"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 w:rsidRPr="00E27021">
        <w:rPr>
          <w:rFonts w:ascii="Times New Roman" w:hAnsi="Times New Roman" w:cs="Times New Roman"/>
          <w:sz w:val="28"/>
          <w:szCs w:val="28"/>
        </w:rPr>
        <w:t xml:space="preserve">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 Иными словами, сведения из ЕГРН могут понадобиться в различных ситуациях, касающихся объектов недвижимого имущества. </w:t>
      </w:r>
    </w:p>
    <w:p w:rsidR="00E27021" w:rsidRPr="00E27021" w:rsidRDefault="00E27021" w:rsidP="00E270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21">
        <w:rPr>
          <w:rFonts w:ascii="Times New Roman" w:hAnsi="Times New Roman" w:cs="Times New Roman"/>
          <w:sz w:val="28"/>
          <w:szCs w:val="28"/>
        </w:rPr>
        <w:lastRenderedPageBreak/>
        <w:t xml:space="preserve">Закон предусматривает возможность получения общедоступной информации об объектах недвижимости по запросам любых лиц. Так, к общедоступной информации относятся сведения об основных характеристиках и зарегистрированных правах на объект недвижимости, а также сведения о переходе прав на объект недвижимости — это закреплено Законом «О государственной регистрации недвижимости». </w:t>
      </w:r>
    </w:p>
    <w:p w:rsidR="00E27021" w:rsidRPr="00E27021" w:rsidRDefault="00E27021" w:rsidP="00E270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21">
        <w:rPr>
          <w:rFonts w:ascii="Times New Roman" w:hAnsi="Times New Roman" w:cs="Times New Roman"/>
          <w:sz w:val="28"/>
          <w:szCs w:val="28"/>
        </w:rPr>
        <w:t xml:space="preserve">Таким образом, любой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 </w:t>
      </w:r>
    </w:p>
    <w:p w:rsidR="00E27021" w:rsidRPr="00E27021" w:rsidRDefault="00E27021" w:rsidP="00E270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21">
        <w:rPr>
          <w:rFonts w:ascii="Times New Roman" w:hAnsi="Times New Roman" w:cs="Times New Roman"/>
          <w:sz w:val="28"/>
          <w:szCs w:val="28"/>
        </w:rPr>
        <w:t xml:space="preserve">Но есть и сведения ограниченного доступа, например, о содержании правоустанавливающих документов, о правах отдельного лица на принадлежащие ему объекты. По закону информацию обо всех объектах недвижимости, принадлежащих какому-то конкретному лицу, могут получить только собственники и их доверенные лица. Также она предоставляется по запросам органов исполнительной власти различных уровней, судов, нотариусов, кредитных организаций, т.е. только тех лиц, которые прямо поименованы в Законе о регистрации недвижимости, и только в рамках непосредственной работы с объектами или их собственником в связке с конкретными делами.  </w:t>
      </w:r>
    </w:p>
    <w:p w:rsidR="00E27021" w:rsidRPr="00E27021" w:rsidRDefault="00E27021" w:rsidP="00E270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21">
        <w:rPr>
          <w:rFonts w:ascii="Times New Roman" w:hAnsi="Times New Roman" w:cs="Times New Roman"/>
          <w:sz w:val="28"/>
          <w:szCs w:val="28"/>
        </w:rPr>
        <w:t>Как подчеркивают эксперты, владелец недвижимости также может запросить справку о лицах, интере</w:t>
      </w:r>
      <w:r>
        <w:rPr>
          <w:rFonts w:ascii="Times New Roman" w:hAnsi="Times New Roman" w:cs="Times New Roman"/>
          <w:sz w:val="28"/>
          <w:szCs w:val="28"/>
        </w:rPr>
        <w:t xml:space="preserve">совавшихся его собственностью. </w:t>
      </w:r>
    </w:p>
    <w:p w:rsidR="00E27021" w:rsidRPr="00E27021" w:rsidRDefault="00E27021" w:rsidP="00E270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21">
        <w:rPr>
          <w:rFonts w:ascii="Times New Roman" w:hAnsi="Times New Roman" w:cs="Times New Roman"/>
          <w:sz w:val="28"/>
          <w:szCs w:val="28"/>
        </w:rPr>
        <w:t>Важно отметить, что в рамках выдачи общедоступной информации у третьих лиц не окажутся персо</w:t>
      </w:r>
      <w:r>
        <w:rPr>
          <w:rFonts w:ascii="Times New Roman" w:hAnsi="Times New Roman" w:cs="Times New Roman"/>
          <w:sz w:val="28"/>
          <w:szCs w:val="28"/>
        </w:rPr>
        <w:t xml:space="preserve">нальные данные собственников. </w:t>
      </w:r>
    </w:p>
    <w:p w:rsidR="00E27021" w:rsidRPr="00E27021" w:rsidRDefault="00E27021" w:rsidP="00E270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021">
        <w:rPr>
          <w:rFonts w:ascii="Times New Roman" w:hAnsi="Times New Roman" w:cs="Times New Roman"/>
          <w:i/>
          <w:sz w:val="28"/>
          <w:szCs w:val="28"/>
        </w:rPr>
        <w:t xml:space="preserve">«Любой человек перед сделкой может запросить информацию об интересующем его объекте недвижимости: квартире, доме, земельном участке. Это даст возможность понять, действительно ли объект принадлежит продавцу, а также -  не заложен ли он, не арестовано ли это </w:t>
      </w:r>
      <w:r w:rsidRPr="00E2702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имущество и </w:t>
      </w:r>
      <w:proofErr w:type="spellStart"/>
      <w:r w:rsidRPr="00E27021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 w:rsidRPr="00E27021">
        <w:rPr>
          <w:rFonts w:ascii="Times New Roman" w:hAnsi="Times New Roman" w:cs="Times New Roman"/>
          <w:i/>
          <w:sz w:val="28"/>
          <w:szCs w:val="28"/>
        </w:rPr>
        <w:t>. Однако</w:t>
      </w:r>
      <w:proofErr w:type="gramStart"/>
      <w:r w:rsidRPr="00E27021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E27021">
        <w:rPr>
          <w:rFonts w:ascii="Times New Roman" w:hAnsi="Times New Roman" w:cs="Times New Roman"/>
          <w:i/>
          <w:sz w:val="28"/>
          <w:szCs w:val="28"/>
        </w:rPr>
        <w:t xml:space="preserve"> запросить список объектов, принадлежащих конкретному лицу, сможет только собственник этих объектов»</w:t>
      </w:r>
      <w:r w:rsidRPr="00E27021">
        <w:rPr>
          <w:rFonts w:ascii="Times New Roman" w:hAnsi="Times New Roman" w:cs="Times New Roman"/>
          <w:sz w:val="28"/>
          <w:szCs w:val="28"/>
        </w:rPr>
        <w:t xml:space="preserve">, – </w:t>
      </w:r>
      <w:r w:rsidRPr="00E27021">
        <w:rPr>
          <w:rFonts w:ascii="Times New Roman" w:hAnsi="Times New Roman" w:cs="Times New Roman"/>
          <w:b/>
          <w:sz w:val="28"/>
          <w:szCs w:val="28"/>
        </w:rPr>
        <w:t>говорит заместитель директора областной кадастровой палаты Владимир Фомин.</w:t>
      </w:r>
    </w:p>
    <w:p w:rsidR="00E27021" w:rsidRPr="00E27021" w:rsidRDefault="00E27021" w:rsidP="00E270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21">
        <w:rPr>
          <w:rFonts w:ascii="Times New Roman" w:hAnsi="Times New Roman" w:cs="Times New Roman"/>
          <w:sz w:val="28"/>
          <w:szCs w:val="28"/>
        </w:rPr>
        <w:t xml:space="preserve">Когда может понадобиться выписка из реестра недвижимости </w:t>
      </w:r>
    </w:p>
    <w:p w:rsidR="00E27021" w:rsidRPr="00E27021" w:rsidRDefault="00E27021" w:rsidP="00E270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21">
        <w:rPr>
          <w:rFonts w:ascii="Times New Roman" w:hAnsi="Times New Roman" w:cs="Times New Roman"/>
          <w:sz w:val="28"/>
          <w:szCs w:val="28"/>
        </w:rPr>
        <w:t xml:space="preserve">Чаще всего при проведении различных сделок с недвижимостью рекомендуется запросить выписку об основных характеристиках и зарегистрированных правах на объект недвижимости – она относится к </w:t>
      </w:r>
      <w:proofErr w:type="gramStart"/>
      <w:r w:rsidRPr="00E27021">
        <w:rPr>
          <w:rFonts w:ascii="Times New Roman" w:hAnsi="Times New Roman" w:cs="Times New Roman"/>
          <w:sz w:val="28"/>
          <w:szCs w:val="28"/>
        </w:rPr>
        <w:t>общедоступным</w:t>
      </w:r>
      <w:proofErr w:type="gramEnd"/>
      <w:r w:rsidRPr="00E27021">
        <w:rPr>
          <w:rFonts w:ascii="Times New Roman" w:hAnsi="Times New Roman" w:cs="Times New Roman"/>
          <w:sz w:val="28"/>
          <w:szCs w:val="28"/>
        </w:rPr>
        <w:t xml:space="preserve">. Данный тип выписки официально подтверждает, что в реестре недвижимости содержатся сведения о кадастровом учете интересующего объекта недвижимости и зарегистрированных на него правах.  </w:t>
      </w:r>
    </w:p>
    <w:p w:rsidR="00E27021" w:rsidRPr="00E27021" w:rsidRDefault="00E27021" w:rsidP="00E270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21">
        <w:rPr>
          <w:rFonts w:ascii="Times New Roman" w:hAnsi="Times New Roman" w:cs="Times New Roman"/>
          <w:sz w:val="28"/>
          <w:szCs w:val="28"/>
        </w:rPr>
        <w:t xml:space="preserve">Состав сведений в такой выписке зависит от типа объекта, в отношении которого она была запрошена. Она содержит такие данные, как кадастровый номер объекта и дата его присвоения, адрес, площадь, назначение и так далее; информацию о правообладателях, видах права, номер и дату регистрации, а также наличие ограничений прав или обременений. Помимо этого, такая выписка содержит описание местоположения объектов и план расположения помещений, </w:t>
      </w:r>
      <w:proofErr w:type="spellStart"/>
      <w:r w:rsidRPr="00E27021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E27021">
        <w:rPr>
          <w:rFonts w:ascii="Times New Roman" w:hAnsi="Times New Roman" w:cs="Times New Roman"/>
          <w:sz w:val="28"/>
          <w:szCs w:val="28"/>
        </w:rPr>
        <w:t xml:space="preserve"> в здании, данные о кадастровой стоимости, характерных точках границ и т.п. </w:t>
      </w:r>
    </w:p>
    <w:p w:rsidR="00E27021" w:rsidRPr="00E27021" w:rsidRDefault="00E27021" w:rsidP="00E270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21">
        <w:rPr>
          <w:rFonts w:ascii="Times New Roman" w:hAnsi="Times New Roman" w:cs="Times New Roman"/>
          <w:sz w:val="28"/>
          <w:szCs w:val="28"/>
        </w:rPr>
        <w:t xml:space="preserve">Выписка об основных характеристиках и зарегистрированных правах на объект недвижимости поможет разобраться и с количеством собственников. Объект </w:t>
      </w:r>
      <w:proofErr w:type="gramStart"/>
      <w:r w:rsidRPr="00E27021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Pr="00E27021">
        <w:rPr>
          <w:rFonts w:ascii="Times New Roman" w:hAnsi="Times New Roman" w:cs="Times New Roman"/>
          <w:sz w:val="28"/>
          <w:szCs w:val="28"/>
        </w:rPr>
        <w:t xml:space="preserve">¸ в том числе может находиться в совместной собственности без определения долей (доли предполагаются равными), либо долевой (доли могут быть неравными). При проведении сделок в отношении доли в праве собственности на объект недвижимости необходимо соблюдение правила преимущественной покупки, в соответствии с которыми </w:t>
      </w:r>
      <w:r w:rsidRPr="00E27021">
        <w:rPr>
          <w:rFonts w:ascii="Times New Roman" w:hAnsi="Times New Roman" w:cs="Times New Roman"/>
          <w:sz w:val="28"/>
          <w:szCs w:val="28"/>
        </w:rPr>
        <w:lastRenderedPageBreak/>
        <w:t xml:space="preserve">продавец должен предложить выкупить долю своим сособственникам (участникам долевой собственности).  </w:t>
      </w:r>
    </w:p>
    <w:p w:rsidR="00E27021" w:rsidRPr="00E27021" w:rsidRDefault="00E27021" w:rsidP="00E270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021">
        <w:rPr>
          <w:rFonts w:ascii="Times New Roman" w:hAnsi="Times New Roman" w:cs="Times New Roman"/>
          <w:i/>
          <w:sz w:val="28"/>
          <w:szCs w:val="28"/>
        </w:rPr>
        <w:t>«Поскольку ЕГРН постоянно актуализируется, то получить такую выписку нужно как можно ближе к дате совершения сделки. Выписка о характеристиках объекта и зарегистрированных на него правах полученная перед сделкой дает шанс проверить правдивость сведений получаемых от продавца»</w:t>
      </w:r>
      <w:r w:rsidRPr="00E27021">
        <w:rPr>
          <w:rFonts w:ascii="Times New Roman" w:hAnsi="Times New Roman" w:cs="Times New Roman"/>
          <w:sz w:val="28"/>
          <w:szCs w:val="28"/>
        </w:rPr>
        <w:t xml:space="preserve">, – </w:t>
      </w:r>
      <w:r w:rsidRPr="00E27021">
        <w:rPr>
          <w:rFonts w:ascii="Times New Roman" w:hAnsi="Times New Roman" w:cs="Times New Roman"/>
          <w:b/>
          <w:sz w:val="28"/>
          <w:szCs w:val="28"/>
        </w:rPr>
        <w:t xml:space="preserve">говорит Владимир Фомин.  </w:t>
      </w:r>
    </w:p>
    <w:p w:rsidR="00E27021" w:rsidRPr="00E27021" w:rsidRDefault="00E27021" w:rsidP="00E270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21">
        <w:rPr>
          <w:rFonts w:ascii="Times New Roman" w:hAnsi="Times New Roman" w:cs="Times New Roman"/>
          <w:sz w:val="28"/>
          <w:szCs w:val="28"/>
        </w:rPr>
        <w:t>Выписка о переходе прав также будет полезна при подготовке к сделке. Она содержит информацию не только о текущем владельце, но и о предыдущих – с указанием дат регистрации предыдущих переходов пр</w:t>
      </w:r>
      <w:r>
        <w:rPr>
          <w:rFonts w:ascii="Times New Roman" w:hAnsi="Times New Roman" w:cs="Times New Roman"/>
          <w:sz w:val="28"/>
          <w:szCs w:val="28"/>
        </w:rPr>
        <w:t xml:space="preserve">ава и документах-основаниях. </w:t>
      </w:r>
    </w:p>
    <w:p w:rsidR="00E27021" w:rsidRPr="00E27021" w:rsidRDefault="00E27021" w:rsidP="00E270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21">
        <w:rPr>
          <w:rFonts w:ascii="Times New Roman" w:hAnsi="Times New Roman" w:cs="Times New Roman"/>
          <w:sz w:val="28"/>
          <w:szCs w:val="28"/>
        </w:rPr>
        <w:t xml:space="preserve">Как отмечает </w:t>
      </w:r>
      <w:r w:rsidRPr="00E27021">
        <w:rPr>
          <w:rFonts w:ascii="Times New Roman" w:hAnsi="Times New Roman" w:cs="Times New Roman"/>
          <w:b/>
          <w:sz w:val="28"/>
          <w:szCs w:val="28"/>
        </w:rPr>
        <w:t>Владимир Фомин</w:t>
      </w:r>
      <w:r w:rsidRPr="00E27021">
        <w:rPr>
          <w:rFonts w:ascii="Times New Roman" w:hAnsi="Times New Roman" w:cs="Times New Roman"/>
          <w:sz w:val="28"/>
          <w:szCs w:val="28"/>
        </w:rPr>
        <w:t>, покупателю стоит насторожиться, если интересующий его объект часто переходил от одного собственника к другому в короткий срок, что может свидетельствовать о св</w:t>
      </w:r>
      <w:r>
        <w:rPr>
          <w:rFonts w:ascii="Times New Roman" w:hAnsi="Times New Roman" w:cs="Times New Roman"/>
          <w:sz w:val="28"/>
          <w:szCs w:val="28"/>
        </w:rPr>
        <w:t xml:space="preserve">язанных с ним неких проблемах. </w:t>
      </w:r>
    </w:p>
    <w:p w:rsidR="00E27021" w:rsidRPr="00E27021" w:rsidRDefault="00E27021" w:rsidP="00E270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21">
        <w:rPr>
          <w:rFonts w:ascii="Times New Roman" w:hAnsi="Times New Roman" w:cs="Times New Roman"/>
          <w:sz w:val="28"/>
          <w:szCs w:val="28"/>
        </w:rPr>
        <w:t xml:space="preserve">Выписка о переходе прав не включает сведения об ограничениях и обременениях объекта недвижимости; информацию о них можно узнать из выписки о характеристиках объекта. </w:t>
      </w:r>
    </w:p>
    <w:p w:rsidR="00E27021" w:rsidRPr="00E27021" w:rsidRDefault="00E27021" w:rsidP="00E270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21">
        <w:rPr>
          <w:rFonts w:ascii="Times New Roman" w:hAnsi="Times New Roman" w:cs="Times New Roman"/>
          <w:sz w:val="28"/>
          <w:szCs w:val="28"/>
        </w:rPr>
        <w:t>Благодаря развитию государственных электронных сервисов по предоставлению различных услуг стало возможно получить выписку из ЕГРН не только в бума</w:t>
      </w:r>
      <w:r>
        <w:rPr>
          <w:rFonts w:ascii="Times New Roman" w:hAnsi="Times New Roman" w:cs="Times New Roman"/>
          <w:sz w:val="28"/>
          <w:szCs w:val="28"/>
        </w:rPr>
        <w:t xml:space="preserve">жном, но и в электронном виде. </w:t>
      </w:r>
      <w:r w:rsidRPr="00E27021">
        <w:rPr>
          <w:rFonts w:ascii="Times New Roman" w:hAnsi="Times New Roman" w:cs="Times New Roman"/>
          <w:sz w:val="28"/>
          <w:szCs w:val="28"/>
        </w:rPr>
        <w:t>Важно помнить, что полученные гражданином выписки будут иметь равную юридическую силу независимо от того, в какой форме были представл</w:t>
      </w:r>
      <w:r>
        <w:rPr>
          <w:rFonts w:ascii="Times New Roman" w:hAnsi="Times New Roman" w:cs="Times New Roman"/>
          <w:sz w:val="28"/>
          <w:szCs w:val="28"/>
        </w:rPr>
        <w:t>ены запрошенные им сведения.</w:t>
      </w:r>
    </w:p>
    <w:p w:rsidR="00E27021" w:rsidRPr="00E27021" w:rsidRDefault="00E27021" w:rsidP="00E270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21">
        <w:rPr>
          <w:rFonts w:ascii="Times New Roman" w:hAnsi="Times New Roman" w:cs="Times New Roman"/>
          <w:sz w:val="28"/>
          <w:szCs w:val="28"/>
        </w:rPr>
        <w:t xml:space="preserve">Ранее Федеральная кадастровая палата официально запустила сервис по выдаче сведений из Единого государственного реестра недвижимости (ЕГРН). В соответствии с законодательством выдавать сведения об объектах недвижимости ведомство должно в течение трех суток. Сервис </w:t>
      </w:r>
      <w:r w:rsidRPr="00E27021">
        <w:rPr>
          <w:rFonts w:ascii="Times New Roman" w:hAnsi="Times New Roman" w:cs="Times New Roman"/>
          <w:sz w:val="28"/>
          <w:szCs w:val="28"/>
        </w:rPr>
        <w:lastRenderedPageBreak/>
        <w:t>https://spv.kadastr.ru/ позволил сократить время выдачи сведений до нескольких минут. В пилотном режиме сервис заработал для объектов недвижимости 51 региона, которые переведены на ФГИС ЕГРН. С переходом всех субъектов на ЕГРН платформа станет доступн</w:t>
      </w:r>
      <w:r>
        <w:rPr>
          <w:rFonts w:ascii="Times New Roman" w:hAnsi="Times New Roman" w:cs="Times New Roman"/>
          <w:sz w:val="28"/>
          <w:szCs w:val="28"/>
        </w:rPr>
        <w:t xml:space="preserve">а для объектов по всей стране. </w:t>
      </w:r>
    </w:p>
    <w:p w:rsidR="00E27021" w:rsidRDefault="00E27021" w:rsidP="005440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03C" w:rsidRDefault="0054403C" w:rsidP="005440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4403C" w:rsidRDefault="00755EB7" w:rsidP="0054403C">
      <w:pPr>
        <w:pStyle w:val="a7"/>
        <w:jc w:val="both"/>
        <w:rPr>
          <w:color w:val="000000"/>
          <w:sz w:val="28"/>
          <w:szCs w:val="28"/>
        </w:rPr>
      </w:pPr>
      <w:hyperlink r:id="rId5" w:history="1">
        <w:r w:rsidR="0054403C">
          <w:rPr>
            <w:rStyle w:val="a5"/>
            <w:sz w:val="28"/>
            <w:szCs w:val="28"/>
          </w:rPr>
          <w:t>Федеральная кадастровая палата</w:t>
        </w:r>
      </w:hyperlink>
      <w:r w:rsidR="0054403C">
        <w:rPr>
          <w:color w:val="000000"/>
          <w:sz w:val="28"/>
          <w:szCs w:val="28"/>
        </w:rPr>
        <w:t xml:space="preserve"> (ФКП) – оператор Федеральной государственной информационной системы ведения Единого государственного реестра недвижимости (ФГИС ЕГРН). В сентябре 2019 года Кадастровой палатой в пилотном режиме был запущен </w:t>
      </w:r>
      <w:hyperlink r:id="rId6" w:history="1">
        <w:r w:rsidR="0054403C">
          <w:rPr>
            <w:rStyle w:val="a5"/>
            <w:sz w:val="28"/>
            <w:szCs w:val="28"/>
          </w:rPr>
          <w:t>сервис по выдаче сведений из ЕГРН</w:t>
        </w:r>
      </w:hyperlink>
      <w:r w:rsidR="0054403C">
        <w:rPr>
          <w:color w:val="000000"/>
          <w:sz w:val="28"/>
          <w:szCs w:val="28"/>
        </w:rPr>
        <w:t xml:space="preserve">, который позволяет получить выписку за несколько минут. </w:t>
      </w:r>
    </w:p>
    <w:p w:rsidR="0054403C" w:rsidRDefault="0054403C" w:rsidP="0054403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 </w:t>
      </w:r>
    </w:p>
    <w:p w:rsidR="0054403C" w:rsidRDefault="0054403C" w:rsidP="0054403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Кадастровой палатой запущен проект по реинжинирингу существующих электронных сервисов предоставления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</w:t>
      </w:r>
      <w:proofErr w:type="gramStart"/>
      <w:r>
        <w:rPr>
          <w:sz w:val="28"/>
          <w:szCs w:val="28"/>
        </w:rPr>
        <w:t>бизнес-сообщества</w:t>
      </w:r>
      <w:proofErr w:type="gramEnd"/>
      <w:r>
        <w:rPr>
          <w:sz w:val="28"/>
          <w:szCs w:val="28"/>
        </w:rPr>
        <w:t xml:space="preserve">. </w:t>
      </w:r>
    </w:p>
    <w:p w:rsidR="0054403C" w:rsidRDefault="0054403C" w:rsidP="0054403C">
      <w:pPr>
        <w:pStyle w:val="a7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</w:p>
    <w:p w:rsidR="0054403C" w:rsidRDefault="0054403C" w:rsidP="0054403C">
      <w:pPr>
        <w:spacing w:after="0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Кадастровая палата по Ярославской области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Контакты для СМИ: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Малахова Александра Кирилловна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8 (4852) 59-82-00, доб. 23-24</w:t>
      </w:r>
    </w:p>
    <w:p w:rsidR="0054403C" w:rsidRDefault="00755EB7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hyperlink r:id="rId7" w:history="1">
        <w:r w:rsidR="0054403C">
          <w:rPr>
            <w:rStyle w:val="a5"/>
            <w:rFonts w:ascii="Segoe UI" w:eastAsiaTheme="minorEastAsia" w:hAnsi="Segoe UI" w:cs="Segoe UI"/>
            <w:noProof/>
            <w:sz w:val="20"/>
            <w:lang w:eastAsia="ru-RU"/>
          </w:rPr>
          <w:t>press@76.kadastr.ru</w:t>
        </w:r>
      </w:hyperlink>
      <w:r w:rsidR="0054403C">
        <w:rPr>
          <w:rFonts w:ascii="Segoe UI" w:eastAsiaTheme="minorEastAsia" w:hAnsi="Segoe UI" w:cs="Segoe UI"/>
          <w:noProof/>
          <w:sz w:val="20"/>
          <w:lang w:eastAsia="ru-RU"/>
        </w:rPr>
        <w:t xml:space="preserve"> 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150000, г. Ярославль, ул. Пушкина, д. 14а</w:t>
      </w:r>
    </w:p>
    <w:p w:rsidR="002D0349" w:rsidRPr="00AF4538" w:rsidRDefault="002D0349" w:rsidP="0054403C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rFonts w:ascii="Segoe UI" w:hAnsi="Segoe UI" w:cs="Segoe UI"/>
          <w:color w:val="FF0000"/>
          <w:sz w:val="20"/>
        </w:rPr>
      </w:pPr>
    </w:p>
    <w:sectPr w:rsidR="002D0349" w:rsidRPr="00AF4538" w:rsidSect="0075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71CE"/>
    <w:rsid w:val="000135FE"/>
    <w:rsid w:val="00052C0C"/>
    <w:rsid w:val="000C49B2"/>
    <w:rsid w:val="00136AC6"/>
    <w:rsid w:val="0016474B"/>
    <w:rsid w:val="00192F71"/>
    <w:rsid w:val="001F515E"/>
    <w:rsid w:val="001F6FCF"/>
    <w:rsid w:val="00221EBA"/>
    <w:rsid w:val="00231238"/>
    <w:rsid w:val="00233F0F"/>
    <w:rsid w:val="00235AA8"/>
    <w:rsid w:val="002726C2"/>
    <w:rsid w:val="00296A1C"/>
    <w:rsid w:val="002A6488"/>
    <w:rsid w:val="002D0349"/>
    <w:rsid w:val="002D39B5"/>
    <w:rsid w:val="003054A2"/>
    <w:rsid w:val="00313D6C"/>
    <w:rsid w:val="003A6E0B"/>
    <w:rsid w:val="003D275B"/>
    <w:rsid w:val="00411585"/>
    <w:rsid w:val="00430979"/>
    <w:rsid w:val="00443C77"/>
    <w:rsid w:val="00471C24"/>
    <w:rsid w:val="004D549C"/>
    <w:rsid w:val="004E456B"/>
    <w:rsid w:val="0054403C"/>
    <w:rsid w:val="005633FE"/>
    <w:rsid w:val="00567245"/>
    <w:rsid w:val="005D7C23"/>
    <w:rsid w:val="00607EE8"/>
    <w:rsid w:val="00641686"/>
    <w:rsid w:val="006439BA"/>
    <w:rsid w:val="00680FE4"/>
    <w:rsid w:val="007138BE"/>
    <w:rsid w:val="00755EB7"/>
    <w:rsid w:val="007670CD"/>
    <w:rsid w:val="007671CE"/>
    <w:rsid w:val="00807867"/>
    <w:rsid w:val="00867F57"/>
    <w:rsid w:val="008D5064"/>
    <w:rsid w:val="008E109D"/>
    <w:rsid w:val="00904919"/>
    <w:rsid w:val="00904AEC"/>
    <w:rsid w:val="00957EB9"/>
    <w:rsid w:val="009D28E2"/>
    <w:rsid w:val="00A77714"/>
    <w:rsid w:val="00AF0590"/>
    <w:rsid w:val="00AF4538"/>
    <w:rsid w:val="00B34ECE"/>
    <w:rsid w:val="00BB4C3D"/>
    <w:rsid w:val="00BC1D4B"/>
    <w:rsid w:val="00BF2842"/>
    <w:rsid w:val="00C51005"/>
    <w:rsid w:val="00C613BF"/>
    <w:rsid w:val="00CA7470"/>
    <w:rsid w:val="00CD2DA2"/>
    <w:rsid w:val="00CD6EFC"/>
    <w:rsid w:val="00DA66D0"/>
    <w:rsid w:val="00DD3651"/>
    <w:rsid w:val="00E27021"/>
    <w:rsid w:val="00E32699"/>
    <w:rsid w:val="00E95F7A"/>
    <w:rsid w:val="00EC4ECA"/>
    <w:rsid w:val="00F37CE2"/>
    <w:rsid w:val="00F66DB4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@76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v.kadastr.ru/" TargetMode="External"/><Relationship Id="rId5" Type="http://schemas.openxmlformats.org/officeDocument/2006/relationships/hyperlink" Target="https://kadastr.ru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Пользователь</cp:lastModifiedBy>
  <cp:revision>2</cp:revision>
  <dcterms:created xsi:type="dcterms:W3CDTF">2019-09-23T10:30:00Z</dcterms:created>
  <dcterms:modified xsi:type="dcterms:W3CDTF">2019-09-23T10:30:00Z</dcterms:modified>
</cp:coreProperties>
</file>