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B7" w:rsidRPr="001E5BAD" w:rsidRDefault="00E74E76" w:rsidP="005A2929">
      <w:pPr>
        <w:tabs>
          <w:tab w:val="left" w:pos="426"/>
        </w:tabs>
        <w:ind w:left="1134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E74E76">
        <w:rPr>
          <w:rFonts w:ascii="Times New Roman" w:eastAsia="Times New Roman" w:hAnsi="Times New Roman" w:cs="Times New Roman"/>
          <w:b/>
          <w:bCs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-109643</wp:posOffset>
            </wp:positionH>
            <wp:positionV relativeFrom="paragraph">
              <wp:posOffset>6985</wp:posOffset>
            </wp:positionV>
            <wp:extent cx="656167" cy="935574"/>
            <wp:effectExtent l="0" t="0" r="0" b="0"/>
            <wp:wrapNone/>
            <wp:docPr id="3076" name="Рисунок 6" descr="ger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6" descr="gerb1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67" cy="93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AD" w:rsidRPr="001E5BA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Как не лишиться земельного участка, учтенного до 2008 года?</w:t>
      </w:r>
    </w:p>
    <w:p w:rsidR="00E831B7" w:rsidRDefault="00E831B7" w:rsidP="00EF3527">
      <w:pPr>
        <w:tabs>
          <w:tab w:val="left" w:pos="426"/>
        </w:tabs>
        <w:jc w:val="center"/>
      </w:pPr>
      <w:r w:rsidRPr="00127619">
        <w:rPr>
          <w:noProof/>
          <w:lang w:eastAsia="ru-RU"/>
        </w:rPr>
        <w:drawing>
          <wp:inline distT="0" distB="0" distL="0" distR="0" wp14:anchorId="62BE746C" wp14:editId="3F853BC3">
            <wp:extent cx="4479871" cy="2992966"/>
            <wp:effectExtent l="0" t="0" r="0" b="0"/>
            <wp:docPr id="1" name="Рисунок 1" descr="C:\ЦКО\Картинки\собствен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ЦКО\Картинки\собственн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903" cy="302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B7" w:rsidRPr="00E74E76" w:rsidRDefault="008E26CA" w:rsidP="00E831B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E74E7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З</w:t>
      </w:r>
      <w:r w:rsidR="00E831B7" w:rsidRPr="00E74E7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арегистрируй права</w:t>
      </w:r>
      <w:r w:rsidR="001E5BAD" w:rsidRPr="00E74E7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!</w:t>
      </w:r>
    </w:p>
    <w:p w:rsidR="00E831B7" w:rsidRDefault="00E831B7" w:rsidP="006851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4A14">
        <w:rPr>
          <w:rFonts w:ascii="Times New Roman" w:hAnsi="Times New Roman" w:cs="Times New Roman"/>
          <w:b/>
          <w:sz w:val="28"/>
          <w:szCs w:val="28"/>
        </w:rPr>
        <w:t>Земельные участки, учтенные в Едином государственном реестре недвижимости до 1 марта 2008 года, в случае отсутствия в ЕГРН сведений о регистрации прав</w:t>
      </w:r>
      <w:r w:rsidR="00685175" w:rsidRPr="007A4A14">
        <w:rPr>
          <w:rFonts w:ascii="Times New Roman" w:hAnsi="Times New Roman" w:cs="Times New Roman"/>
          <w:b/>
          <w:sz w:val="28"/>
          <w:szCs w:val="28"/>
        </w:rPr>
        <w:t xml:space="preserve"> на них</w:t>
      </w:r>
      <w:r w:rsidRPr="007A4A14">
        <w:rPr>
          <w:rFonts w:ascii="Times New Roman" w:hAnsi="Times New Roman" w:cs="Times New Roman"/>
          <w:b/>
          <w:sz w:val="28"/>
          <w:szCs w:val="28"/>
        </w:rPr>
        <w:t xml:space="preserve">, будут сняты с </w:t>
      </w:r>
      <w:r w:rsidR="007A4A14">
        <w:rPr>
          <w:rFonts w:ascii="Times New Roman" w:hAnsi="Times New Roman" w:cs="Times New Roman"/>
          <w:b/>
          <w:sz w:val="28"/>
          <w:szCs w:val="28"/>
        </w:rPr>
        <w:t xml:space="preserve">кадастрового </w:t>
      </w:r>
      <w:r w:rsidRPr="007A4A14">
        <w:rPr>
          <w:rFonts w:ascii="Times New Roman" w:hAnsi="Times New Roman" w:cs="Times New Roman"/>
          <w:b/>
          <w:sz w:val="28"/>
          <w:szCs w:val="28"/>
        </w:rPr>
        <w:t>учета</w:t>
      </w:r>
      <w:r w:rsidR="007A4A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831B7">
        <w:rPr>
          <w:rFonts w:ascii="Times New Roman" w:hAnsi="Times New Roman" w:cs="Times New Roman"/>
          <w:sz w:val="28"/>
          <w:szCs w:val="28"/>
        </w:rPr>
        <w:t>част</w:t>
      </w:r>
      <w:r w:rsidR="007A4A14">
        <w:rPr>
          <w:rFonts w:ascii="Times New Roman" w:hAnsi="Times New Roman" w:cs="Times New Roman"/>
          <w:sz w:val="28"/>
          <w:szCs w:val="28"/>
        </w:rPr>
        <w:t>ь</w:t>
      </w:r>
      <w:r w:rsidRPr="00E831B7">
        <w:rPr>
          <w:rFonts w:ascii="Times New Roman" w:hAnsi="Times New Roman" w:cs="Times New Roman"/>
          <w:sz w:val="28"/>
          <w:szCs w:val="28"/>
        </w:rPr>
        <w:t xml:space="preserve"> 3 статьи 70  Федерального закона от 13.07.2015 г. № 218-ФЗ «О государственной регистрации недвижимости»</w:t>
      </w:r>
      <w:r w:rsidR="007A4A14">
        <w:rPr>
          <w:rFonts w:ascii="Times New Roman" w:hAnsi="Times New Roman" w:cs="Times New Roman"/>
          <w:sz w:val="28"/>
          <w:szCs w:val="28"/>
        </w:rPr>
        <w:t>)</w:t>
      </w:r>
      <w:r w:rsidRPr="00E831B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831B7" w:rsidRPr="00E831B7" w:rsidRDefault="00E831B7" w:rsidP="00EF35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B7">
        <w:rPr>
          <w:rFonts w:ascii="Times New Roman" w:hAnsi="Times New Roman" w:cs="Times New Roman"/>
          <w:b/>
          <w:sz w:val="28"/>
          <w:szCs w:val="28"/>
        </w:rPr>
        <w:t>В случае снятия земельного участка с кадастрового  учета</w:t>
      </w:r>
      <w:r w:rsidR="00A14165">
        <w:rPr>
          <w:rFonts w:ascii="Times New Roman" w:hAnsi="Times New Roman" w:cs="Times New Roman"/>
          <w:b/>
          <w:sz w:val="28"/>
          <w:szCs w:val="28"/>
        </w:rPr>
        <w:t>,</w:t>
      </w:r>
      <w:r w:rsidRPr="00E831B7">
        <w:rPr>
          <w:rFonts w:ascii="Times New Roman" w:hAnsi="Times New Roman" w:cs="Times New Roman"/>
          <w:b/>
          <w:sz w:val="28"/>
          <w:szCs w:val="28"/>
        </w:rPr>
        <w:t xml:space="preserve"> Вы столкнетесь с серьезными проблемами:</w:t>
      </w:r>
    </w:p>
    <w:p w:rsidR="00E831B7" w:rsidRPr="000346A8" w:rsidRDefault="00E831B7" w:rsidP="000346A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346A8">
        <w:rPr>
          <w:rFonts w:ascii="Times New Roman" w:hAnsi="Times New Roman" w:cs="Times New Roman"/>
          <w:sz w:val="28"/>
          <w:szCs w:val="28"/>
          <w:u w:val="single"/>
        </w:rPr>
        <w:t>при передаче земельных участков по наследству;</w:t>
      </w:r>
    </w:p>
    <w:p w:rsidR="00E831B7" w:rsidRPr="000346A8" w:rsidRDefault="00E831B7" w:rsidP="000346A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346A8">
        <w:rPr>
          <w:rFonts w:ascii="Times New Roman" w:hAnsi="Times New Roman" w:cs="Times New Roman"/>
          <w:sz w:val="28"/>
          <w:szCs w:val="28"/>
          <w:u w:val="single"/>
        </w:rPr>
        <w:t>продаже земельных участков;</w:t>
      </w:r>
    </w:p>
    <w:p w:rsidR="00E831B7" w:rsidRPr="000346A8" w:rsidRDefault="00E831B7" w:rsidP="000346A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346A8">
        <w:rPr>
          <w:rFonts w:ascii="Times New Roman" w:hAnsi="Times New Roman" w:cs="Times New Roman"/>
          <w:sz w:val="28"/>
          <w:szCs w:val="28"/>
          <w:u w:val="single"/>
        </w:rPr>
        <w:t>получении разрешения на строительство на участке зданий и сооружений;</w:t>
      </w:r>
    </w:p>
    <w:p w:rsidR="00E831B7" w:rsidRPr="000346A8" w:rsidRDefault="00E831B7" w:rsidP="000346A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346A8">
        <w:rPr>
          <w:rFonts w:ascii="Times New Roman" w:hAnsi="Times New Roman" w:cs="Times New Roman"/>
          <w:sz w:val="28"/>
          <w:szCs w:val="28"/>
          <w:u w:val="single"/>
        </w:rPr>
        <w:t>получении кредита под залог участка и в иных жизненных ситуациях.</w:t>
      </w:r>
    </w:p>
    <w:p w:rsidR="00A14165" w:rsidRPr="00384B6D" w:rsidRDefault="00EF3527" w:rsidP="00384B6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B6D">
        <w:rPr>
          <w:rFonts w:ascii="Times New Roman" w:hAnsi="Times New Roman" w:cs="Times New Roman"/>
          <w:sz w:val="28"/>
          <w:szCs w:val="28"/>
        </w:rPr>
        <w:t>Чтобы избежать</w:t>
      </w:r>
      <w:r w:rsidR="00384B6D" w:rsidRPr="00384B6D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E831B7" w:rsidRPr="00384B6D">
        <w:rPr>
          <w:rFonts w:ascii="Times New Roman" w:hAnsi="Times New Roman" w:cs="Times New Roman"/>
          <w:sz w:val="28"/>
          <w:szCs w:val="28"/>
        </w:rPr>
        <w:t xml:space="preserve"> рекомендуем Вам пройти процедуру государственной регистрации права на Ваш земельный участок</w:t>
      </w:r>
      <w:r w:rsidR="00384B6D" w:rsidRPr="00384B6D">
        <w:rPr>
          <w:rFonts w:ascii="Times New Roman" w:hAnsi="Times New Roman" w:cs="Times New Roman"/>
          <w:sz w:val="28"/>
          <w:szCs w:val="28"/>
        </w:rPr>
        <w:t>.</w:t>
      </w:r>
      <w:r w:rsidRPr="0038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27" w:rsidRPr="00E74E76" w:rsidRDefault="00A14165" w:rsidP="00A14165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FF0000"/>
          <w:sz w:val="42"/>
          <w:szCs w:val="42"/>
        </w:rPr>
      </w:pPr>
      <w:r w:rsidRPr="00E74E76">
        <w:rPr>
          <w:rFonts w:ascii="Times New Roman" w:hAnsi="Times New Roman" w:cs="Times New Roman"/>
          <w:b/>
          <w:color w:val="FF0000"/>
          <w:sz w:val="42"/>
          <w:szCs w:val="42"/>
        </w:rPr>
        <w:t>Куда обратиться? - В</w:t>
      </w:r>
      <w:r w:rsidR="00E831B7" w:rsidRPr="00E74E76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любой филиал МФЦ по Ярославской области</w:t>
      </w:r>
      <w:r w:rsidRPr="00E74E76">
        <w:rPr>
          <w:rFonts w:ascii="Times New Roman" w:hAnsi="Times New Roman" w:cs="Times New Roman"/>
          <w:b/>
          <w:color w:val="FF0000"/>
          <w:sz w:val="42"/>
          <w:szCs w:val="42"/>
        </w:rPr>
        <w:t>!</w:t>
      </w:r>
    </w:p>
    <w:p w:rsidR="00EF3527" w:rsidRPr="00EF3527" w:rsidRDefault="00EF3527" w:rsidP="00EF3527">
      <w:pPr>
        <w:tabs>
          <w:tab w:val="left" w:pos="426"/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527">
        <w:rPr>
          <w:rFonts w:ascii="Times New Roman" w:hAnsi="Times New Roman" w:cs="Times New Roman"/>
          <w:b/>
          <w:sz w:val="32"/>
          <w:szCs w:val="32"/>
        </w:rPr>
        <w:t>Д</w:t>
      </w:r>
      <w:r w:rsidR="00E831B7" w:rsidRPr="00EF3527">
        <w:rPr>
          <w:rFonts w:ascii="Times New Roman" w:hAnsi="Times New Roman" w:cs="Times New Roman"/>
          <w:b/>
          <w:sz w:val="32"/>
          <w:szCs w:val="32"/>
        </w:rPr>
        <w:t>окументы</w:t>
      </w:r>
      <w:r w:rsidRPr="00EF3527">
        <w:rPr>
          <w:rFonts w:ascii="Times New Roman" w:hAnsi="Times New Roman" w:cs="Times New Roman"/>
          <w:b/>
          <w:sz w:val="32"/>
          <w:szCs w:val="32"/>
        </w:rPr>
        <w:t xml:space="preserve"> необходимые для регистрации прав</w:t>
      </w:r>
      <w:r w:rsidR="00E831B7" w:rsidRPr="00EF3527">
        <w:rPr>
          <w:rFonts w:ascii="Times New Roman" w:hAnsi="Times New Roman" w:cs="Times New Roman"/>
          <w:b/>
          <w:sz w:val="32"/>
          <w:szCs w:val="32"/>
        </w:rPr>
        <w:t>:</w:t>
      </w:r>
    </w:p>
    <w:p w:rsidR="00E831B7" w:rsidRPr="00EF3527" w:rsidRDefault="00E831B7" w:rsidP="005A2929">
      <w:pPr>
        <w:tabs>
          <w:tab w:val="left" w:pos="42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EF3527">
        <w:rPr>
          <w:rFonts w:ascii="Times New Roman" w:hAnsi="Times New Roman" w:cs="Times New Roman"/>
          <w:sz w:val="28"/>
          <w:szCs w:val="28"/>
        </w:rPr>
        <w:t>1.</w:t>
      </w:r>
      <w:r w:rsidRPr="00EF3527">
        <w:rPr>
          <w:rFonts w:ascii="Times New Roman" w:hAnsi="Times New Roman" w:cs="Times New Roman"/>
          <w:sz w:val="28"/>
          <w:szCs w:val="28"/>
        </w:rPr>
        <w:tab/>
        <w:t xml:space="preserve">Правоустанавливающие документы на земельный участок </w:t>
      </w:r>
      <w:r w:rsidRPr="00A14165">
        <w:rPr>
          <w:rFonts w:ascii="Times New Roman" w:hAnsi="Times New Roman" w:cs="Times New Roman"/>
          <w:sz w:val="24"/>
          <w:szCs w:val="24"/>
        </w:rPr>
        <w:t xml:space="preserve">(Постановление, Распоряжение, Акт органа местного самоуправления о предоставлении земельного участка и т.д.) </w:t>
      </w:r>
    </w:p>
    <w:p w:rsidR="00E831B7" w:rsidRPr="00EF3527" w:rsidRDefault="00E831B7" w:rsidP="005A2929">
      <w:pPr>
        <w:tabs>
          <w:tab w:val="left" w:pos="42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EF3527">
        <w:rPr>
          <w:rFonts w:ascii="Times New Roman" w:hAnsi="Times New Roman" w:cs="Times New Roman"/>
          <w:sz w:val="28"/>
          <w:szCs w:val="28"/>
        </w:rPr>
        <w:t>2.</w:t>
      </w:r>
      <w:r w:rsidRPr="00EF3527">
        <w:rPr>
          <w:rFonts w:ascii="Times New Roman" w:hAnsi="Times New Roman" w:cs="Times New Roman"/>
          <w:sz w:val="28"/>
          <w:szCs w:val="28"/>
        </w:rPr>
        <w:tab/>
        <w:t>И (или) свидетельство о предоставлении в собственность (владение) земельного участка, выданного администрацией сельского совета.</w:t>
      </w:r>
    </w:p>
    <w:p w:rsidR="00E831B7" w:rsidRPr="00EF3527" w:rsidRDefault="00E831B7" w:rsidP="005A2929">
      <w:pPr>
        <w:tabs>
          <w:tab w:val="left" w:pos="42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642F3">
        <w:rPr>
          <w:rFonts w:ascii="Times New Roman" w:hAnsi="Times New Roman" w:cs="Times New Roman"/>
          <w:sz w:val="28"/>
          <w:szCs w:val="28"/>
        </w:rPr>
        <w:t>3.</w:t>
      </w:r>
      <w:r w:rsidRPr="001642F3">
        <w:rPr>
          <w:rFonts w:ascii="Times New Roman" w:hAnsi="Times New Roman" w:cs="Times New Roman"/>
          <w:sz w:val="28"/>
          <w:szCs w:val="28"/>
        </w:rPr>
        <w:tab/>
        <w:t>Квитанцию об уплате государственной пошлины</w:t>
      </w:r>
      <w:r w:rsidR="00EF3527" w:rsidRPr="001642F3">
        <w:rPr>
          <w:rFonts w:ascii="Times New Roman" w:hAnsi="Times New Roman" w:cs="Times New Roman"/>
          <w:sz w:val="28"/>
          <w:szCs w:val="28"/>
        </w:rPr>
        <w:t xml:space="preserve"> </w:t>
      </w:r>
      <w:r w:rsidRPr="001642F3">
        <w:rPr>
          <w:rFonts w:ascii="Times New Roman" w:hAnsi="Times New Roman" w:cs="Times New Roman"/>
          <w:sz w:val="28"/>
          <w:szCs w:val="28"/>
        </w:rPr>
        <w:t>(</w:t>
      </w:r>
      <w:r w:rsidR="00685175" w:rsidRPr="001642F3">
        <w:rPr>
          <w:rFonts w:ascii="Times New Roman" w:hAnsi="Times New Roman" w:cs="Times New Roman"/>
          <w:sz w:val="28"/>
          <w:szCs w:val="28"/>
        </w:rPr>
        <w:t>р</w:t>
      </w:r>
      <w:r w:rsidRPr="001642F3">
        <w:rPr>
          <w:rFonts w:ascii="Times New Roman" w:hAnsi="Times New Roman" w:cs="Times New Roman"/>
          <w:sz w:val="28"/>
          <w:szCs w:val="28"/>
        </w:rPr>
        <w:t>азмер пошлины</w:t>
      </w:r>
      <w:r w:rsidR="00EF3527" w:rsidRPr="001642F3">
        <w:rPr>
          <w:rFonts w:ascii="Times New Roman" w:hAnsi="Times New Roman" w:cs="Times New Roman"/>
          <w:sz w:val="28"/>
          <w:szCs w:val="28"/>
        </w:rPr>
        <w:t xml:space="preserve"> </w:t>
      </w:r>
      <w:r w:rsidRPr="001642F3">
        <w:rPr>
          <w:rFonts w:ascii="Times New Roman" w:hAnsi="Times New Roman" w:cs="Times New Roman"/>
          <w:sz w:val="28"/>
          <w:szCs w:val="28"/>
        </w:rPr>
        <w:t>составляет 350 рублей).</w:t>
      </w:r>
    </w:p>
    <w:p w:rsidR="00E831B7" w:rsidRPr="00EF3527" w:rsidRDefault="00E831B7" w:rsidP="005A2929">
      <w:pPr>
        <w:tabs>
          <w:tab w:val="left" w:pos="42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EF3527">
        <w:rPr>
          <w:rFonts w:ascii="Times New Roman" w:hAnsi="Times New Roman" w:cs="Times New Roman"/>
          <w:sz w:val="28"/>
          <w:szCs w:val="28"/>
        </w:rPr>
        <w:t>4.</w:t>
      </w:r>
      <w:r w:rsidRPr="00EF3527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личность.</w:t>
      </w:r>
    </w:p>
    <w:sectPr w:rsidR="00E831B7" w:rsidRPr="00EF3527" w:rsidSect="005A292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A59"/>
    <w:multiLevelType w:val="hybridMultilevel"/>
    <w:tmpl w:val="6084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2AE"/>
    <w:multiLevelType w:val="hybridMultilevel"/>
    <w:tmpl w:val="901059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62E6"/>
    <w:multiLevelType w:val="hybridMultilevel"/>
    <w:tmpl w:val="95E60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58A"/>
    <w:multiLevelType w:val="hybridMultilevel"/>
    <w:tmpl w:val="48ECFF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065E"/>
    <w:multiLevelType w:val="hybridMultilevel"/>
    <w:tmpl w:val="C4B86B3A"/>
    <w:lvl w:ilvl="0" w:tplc="FD52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E73A8"/>
    <w:multiLevelType w:val="hybridMultilevel"/>
    <w:tmpl w:val="9E8A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8D"/>
    <w:rsid w:val="000346A8"/>
    <w:rsid w:val="00127619"/>
    <w:rsid w:val="001642F3"/>
    <w:rsid w:val="001E5BAD"/>
    <w:rsid w:val="002B0CCD"/>
    <w:rsid w:val="00384B6D"/>
    <w:rsid w:val="005A2929"/>
    <w:rsid w:val="00685175"/>
    <w:rsid w:val="006D39FA"/>
    <w:rsid w:val="007A4A14"/>
    <w:rsid w:val="008E26CA"/>
    <w:rsid w:val="008F7F9C"/>
    <w:rsid w:val="00A0302B"/>
    <w:rsid w:val="00A14165"/>
    <w:rsid w:val="00C54A73"/>
    <w:rsid w:val="00E74E76"/>
    <w:rsid w:val="00E831B7"/>
    <w:rsid w:val="00EF3527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2DECD-CD64-4104-BBF5-B372766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4031-D89B-406C-B945-C984DEEE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Тамендарова Людмила Николаевна</dc:creator>
  <cp:lastModifiedBy>Тамендарова Людмила Николаевна</cp:lastModifiedBy>
  <cp:revision>9</cp:revision>
  <cp:lastPrinted>2018-07-16T11:11:00Z</cp:lastPrinted>
  <dcterms:created xsi:type="dcterms:W3CDTF">2018-07-16T07:41:00Z</dcterms:created>
  <dcterms:modified xsi:type="dcterms:W3CDTF">2019-06-03T07:15:00Z</dcterms:modified>
</cp:coreProperties>
</file>