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B4" w:rsidRPr="000B45B4" w:rsidRDefault="000B45B4" w:rsidP="000B45B4">
      <w:pPr>
        <w:pStyle w:val="ab"/>
        <w:spacing w:line="360" w:lineRule="auto"/>
        <w:ind w:left="-709" w:right="-285"/>
        <w:rPr>
          <w:caps/>
          <w:sz w:val="26"/>
          <w:szCs w:val="26"/>
        </w:rPr>
      </w:pPr>
      <w:r w:rsidRPr="000B45B4">
        <w:rPr>
          <w:caps/>
          <w:sz w:val="26"/>
          <w:szCs w:val="26"/>
        </w:rPr>
        <w:t xml:space="preserve">     </w:t>
      </w:r>
      <w:r w:rsidRPr="000B45B4">
        <w:rPr>
          <w:noProof/>
          <w:sz w:val="26"/>
          <w:szCs w:val="26"/>
        </w:rPr>
        <w:drawing>
          <wp:inline distT="0" distB="0" distL="0" distR="0">
            <wp:extent cx="771525" cy="1028700"/>
            <wp:effectExtent l="19050" t="0" r="9525" b="0"/>
            <wp:docPr id="1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0B45B4" w:rsidRPr="000B45B4" w:rsidRDefault="000B45B4" w:rsidP="000B45B4">
      <w:pPr>
        <w:widowControl w:val="0"/>
        <w:autoSpaceDE w:val="0"/>
        <w:autoSpaceDN w:val="0"/>
        <w:adjustRightInd w:val="0"/>
        <w:jc w:val="right"/>
        <w:outlineLvl w:val="0"/>
        <w:rPr>
          <w:sz w:val="26"/>
          <w:szCs w:val="26"/>
        </w:rPr>
      </w:pPr>
    </w:p>
    <w:p w:rsidR="000B45B4" w:rsidRPr="000B45B4" w:rsidRDefault="000B45B4" w:rsidP="000B45B4">
      <w:pPr>
        <w:widowControl w:val="0"/>
        <w:autoSpaceDE w:val="0"/>
        <w:autoSpaceDN w:val="0"/>
        <w:adjustRightInd w:val="0"/>
        <w:jc w:val="center"/>
        <w:outlineLvl w:val="0"/>
        <w:rPr>
          <w:b/>
          <w:bCs/>
          <w:sz w:val="26"/>
          <w:szCs w:val="26"/>
        </w:rPr>
      </w:pPr>
      <w:bookmarkStart w:id="0" w:name="Par1"/>
      <w:bookmarkEnd w:id="0"/>
      <w:r w:rsidRPr="000B45B4">
        <w:rPr>
          <w:b/>
          <w:bCs/>
          <w:sz w:val="26"/>
          <w:szCs w:val="26"/>
        </w:rPr>
        <w:t>АДМИНИСТРАЦИЯ ГОРОДСКОГО ПОСЕЛЕНИЯ МЫШКИН</w:t>
      </w:r>
    </w:p>
    <w:p w:rsidR="000B45B4" w:rsidRPr="000B45B4" w:rsidRDefault="000B45B4" w:rsidP="000B45B4">
      <w:pPr>
        <w:widowControl w:val="0"/>
        <w:autoSpaceDE w:val="0"/>
        <w:autoSpaceDN w:val="0"/>
        <w:adjustRightInd w:val="0"/>
        <w:jc w:val="center"/>
        <w:rPr>
          <w:b/>
          <w:bCs/>
          <w:sz w:val="26"/>
          <w:szCs w:val="26"/>
        </w:rPr>
      </w:pPr>
      <w:r w:rsidRPr="000B45B4">
        <w:rPr>
          <w:b/>
          <w:bCs/>
          <w:sz w:val="26"/>
          <w:szCs w:val="26"/>
        </w:rPr>
        <w:t>ПОСТАНОВЛЕНИЕ</w:t>
      </w:r>
    </w:p>
    <w:p w:rsidR="000B45B4" w:rsidRPr="000B45B4" w:rsidRDefault="000B45B4" w:rsidP="000B45B4">
      <w:pPr>
        <w:widowControl w:val="0"/>
        <w:autoSpaceDE w:val="0"/>
        <w:autoSpaceDN w:val="0"/>
        <w:adjustRightInd w:val="0"/>
        <w:jc w:val="center"/>
        <w:rPr>
          <w:bCs/>
          <w:sz w:val="26"/>
          <w:szCs w:val="26"/>
        </w:rPr>
      </w:pPr>
      <w:r w:rsidRPr="000B45B4">
        <w:rPr>
          <w:bCs/>
          <w:sz w:val="26"/>
          <w:szCs w:val="26"/>
        </w:rPr>
        <w:t>г. Мышкин</w:t>
      </w:r>
    </w:p>
    <w:p w:rsidR="000B45B4" w:rsidRPr="000B45B4" w:rsidRDefault="000B45B4" w:rsidP="000B45B4">
      <w:pPr>
        <w:rPr>
          <w:sz w:val="26"/>
          <w:szCs w:val="26"/>
        </w:rPr>
      </w:pPr>
    </w:p>
    <w:p w:rsidR="000B45B4" w:rsidRPr="000B45B4" w:rsidRDefault="00635DD2" w:rsidP="000B45B4">
      <w:pPr>
        <w:rPr>
          <w:sz w:val="26"/>
          <w:szCs w:val="26"/>
        </w:rPr>
      </w:pPr>
      <w:r>
        <w:rPr>
          <w:sz w:val="26"/>
          <w:szCs w:val="26"/>
        </w:rPr>
        <w:t>3</w:t>
      </w:r>
      <w:r w:rsidR="000B45B4">
        <w:rPr>
          <w:sz w:val="26"/>
          <w:szCs w:val="26"/>
        </w:rPr>
        <w:t>0</w:t>
      </w:r>
      <w:r w:rsidR="000B45B4" w:rsidRPr="000B45B4">
        <w:rPr>
          <w:sz w:val="26"/>
          <w:szCs w:val="26"/>
        </w:rPr>
        <w:t>.0</w:t>
      </w:r>
      <w:r w:rsidR="000B45B4">
        <w:rPr>
          <w:sz w:val="26"/>
          <w:szCs w:val="26"/>
        </w:rPr>
        <w:t>5</w:t>
      </w:r>
      <w:r w:rsidR="000B45B4" w:rsidRPr="000B45B4">
        <w:rPr>
          <w:sz w:val="26"/>
          <w:szCs w:val="26"/>
        </w:rPr>
        <w:t>. 201</w:t>
      </w:r>
      <w:r w:rsidR="000B45B4">
        <w:rPr>
          <w:sz w:val="26"/>
          <w:szCs w:val="26"/>
        </w:rPr>
        <w:t>9</w:t>
      </w:r>
      <w:r w:rsidR="000B45B4" w:rsidRPr="000B45B4">
        <w:rPr>
          <w:sz w:val="26"/>
          <w:szCs w:val="26"/>
        </w:rPr>
        <w:t xml:space="preserve">                                                                                                   № </w:t>
      </w:r>
      <w:r>
        <w:rPr>
          <w:sz w:val="26"/>
          <w:szCs w:val="26"/>
        </w:rPr>
        <w:t>124</w:t>
      </w:r>
    </w:p>
    <w:p w:rsidR="000B45B4" w:rsidRPr="000B45B4" w:rsidRDefault="000B45B4" w:rsidP="000B45B4">
      <w:pPr>
        <w:rPr>
          <w:sz w:val="26"/>
          <w:szCs w:val="26"/>
        </w:rPr>
      </w:pPr>
    </w:p>
    <w:p w:rsidR="000B45B4" w:rsidRDefault="000B45B4" w:rsidP="000B45B4">
      <w:pPr>
        <w:rPr>
          <w:sz w:val="26"/>
          <w:szCs w:val="26"/>
        </w:rPr>
      </w:pPr>
      <w:r w:rsidRPr="000B45B4">
        <w:rPr>
          <w:sz w:val="26"/>
          <w:szCs w:val="26"/>
        </w:rPr>
        <w:t>Об утверждении муниципальн</w:t>
      </w:r>
      <w:r>
        <w:rPr>
          <w:sz w:val="26"/>
          <w:szCs w:val="26"/>
        </w:rPr>
        <w:t>ой</w:t>
      </w:r>
      <w:r w:rsidRPr="000B45B4">
        <w:rPr>
          <w:sz w:val="26"/>
          <w:szCs w:val="26"/>
        </w:rPr>
        <w:t xml:space="preserve"> </w:t>
      </w:r>
    </w:p>
    <w:p w:rsidR="00D6426D" w:rsidRDefault="000B45B4" w:rsidP="000B45B4">
      <w:pPr>
        <w:rPr>
          <w:color w:val="000000"/>
          <w:sz w:val="26"/>
          <w:szCs w:val="26"/>
          <w:shd w:val="clear" w:color="auto" w:fill="FFFFFF"/>
        </w:rPr>
      </w:pPr>
      <w:r w:rsidRPr="000B45B4">
        <w:rPr>
          <w:sz w:val="26"/>
          <w:szCs w:val="26"/>
        </w:rPr>
        <w:t>программ</w:t>
      </w:r>
      <w:r w:rsidR="00D6426D">
        <w:rPr>
          <w:sz w:val="26"/>
          <w:szCs w:val="26"/>
        </w:rPr>
        <w:t>ы</w:t>
      </w:r>
      <w:r w:rsidRPr="000B45B4">
        <w:rPr>
          <w:sz w:val="26"/>
          <w:szCs w:val="26"/>
        </w:rPr>
        <w:t xml:space="preserve"> </w:t>
      </w:r>
      <w:r w:rsidR="00F03D26">
        <w:rPr>
          <w:sz w:val="26"/>
          <w:szCs w:val="26"/>
        </w:rPr>
        <w:t>«</w:t>
      </w:r>
      <w:r w:rsidR="00F03D26">
        <w:rPr>
          <w:color w:val="000000"/>
          <w:sz w:val="26"/>
          <w:szCs w:val="26"/>
          <w:shd w:val="clear" w:color="auto" w:fill="FFFFFF"/>
        </w:rPr>
        <w:t>П</w:t>
      </w:r>
      <w:r w:rsidRPr="000B45B4">
        <w:rPr>
          <w:color w:val="000000"/>
          <w:sz w:val="26"/>
          <w:szCs w:val="26"/>
          <w:shd w:val="clear" w:color="auto" w:fill="FFFFFF"/>
        </w:rPr>
        <w:t>ереселени</w:t>
      </w:r>
      <w:r w:rsidR="00F03D26">
        <w:rPr>
          <w:color w:val="000000"/>
          <w:sz w:val="26"/>
          <w:szCs w:val="26"/>
          <w:shd w:val="clear" w:color="auto" w:fill="FFFFFF"/>
        </w:rPr>
        <w:t>е</w:t>
      </w:r>
      <w:r w:rsidRPr="000B45B4">
        <w:rPr>
          <w:color w:val="000000"/>
          <w:sz w:val="26"/>
          <w:szCs w:val="26"/>
          <w:shd w:val="clear" w:color="auto" w:fill="FFFFFF"/>
        </w:rPr>
        <w:t xml:space="preserve"> граждан </w:t>
      </w:r>
    </w:p>
    <w:p w:rsidR="000B45B4" w:rsidRDefault="000B45B4" w:rsidP="000B45B4">
      <w:pPr>
        <w:rPr>
          <w:color w:val="000000"/>
          <w:sz w:val="26"/>
          <w:szCs w:val="26"/>
          <w:shd w:val="clear" w:color="auto" w:fill="FFFFFF"/>
        </w:rPr>
      </w:pPr>
      <w:r w:rsidRPr="000B45B4">
        <w:rPr>
          <w:color w:val="000000"/>
          <w:sz w:val="26"/>
          <w:szCs w:val="26"/>
          <w:shd w:val="clear" w:color="auto" w:fill="FFFFFF"/>
        </w:rPr>
        <w:t xml:space="preserve">из аварийного жилищного фонда </w:t>
      </w:r>
    </w:p>
    <w:p w:rsidR="000B45B4" w:rsidRPr="000B45B4" w:rsidRDefault="000B45B4" w:rsidP="000B45B4">
      <w:pPr>
        <w:rPr>
          <w:sz w:val="26"/>
          <w:szCs w:val="26"/>
        </w:rPr>
      </w:pPr>
      <w:r w:rsidRPr="000B45B4">
        <w:rPr>
          <w:sz w:val="26"/>
          <w:szCs w:val="26"/>
        </w:rPr>
        <w:t>городского поселения Мышкин на 2019 – 202</w:t>
      </w:r>
      <w:r w:rsidR="00BD0C55">
        <w:rPr>
          <w:sz w:val="26"/>
          <w:szCs w:val="26"/>
        </w:rPr>
        <w:t>1</w:t>
      </w:r>
      <w:r w:rsidRPr="000B45B4">
        <w:rPr>
          <w:sz w:val="26"/>
          <w:szCs w:val="26"/>
        </w:rPr>
        <w:t xml:space="preserve"> годы</w:t>
      </w:r>
      <w:r w:rsidR="00F03D26">
        <w:rPr>
          <w:sz w:val="26"/>
          <w:szCs w:val="26"/>
        </w:rPr>
        <w:t>»</w:t>
      </w:r>
    </w:p>
    <w:p w:rsidR="000B45B4" w:rsidRPr="000B45B4" w:rsidRDefault="000B45B4" w:rsidP="000B45B4">
      <w:pPr>
        <w:tabs>
          <w:tab w:val="left" w:pos="6600"/>
        </w:tabs>
        <w:rPr>
          <w:sz w:val="26"/>
          <w:szCs w:val="26"/>
        </w:rPr>
      </w:pPr>
    </w:p>
    <w:p w:rsidR="000B45B4" w:rsidRDefault="000B45B4" w:rsidP="000B45B4">
      <w:pPr>
        <w:ind w:firstLine="0"/>
        <w:rPr>
          <w:rFonts w:cs="Arial"/>
          <w:color w:val="000000"/>
          <w:sz w:val="26"/>
          <w:szCs w:val="26"/>
        </w:rPr>
      </w:pPr>
      <w:r w:rsidRPr="000B45B4">
        <w:rPr>
          <w:sz w:val="26"/>
          <w:szCs w:val="26"/>
        </w:rPr>
        <w:t xml:space="preserve">    В соответствии с </w:t>
      </w:r>
      <w:r>
        <w:rPr>
          <w:sz w:val="26"/>
          <w:szCs w:val="26"/>
        </w:rPr>
        <w:t xml:space="preserve">Жилищным Кодексом Российской Федерации, </w:t>
      </w:r>
      <w:r w:rsidRPr="000B45B4">
        <w:rPr>
          <w:sz w:val="26"/>
          <w:szCs w:val="26"/>
        </w:rPr>
        <w:t>Федеральным законом от 06.10.2003 № 131 - ФЗ «Об общих принципах организации местного самоуправления в Российской Федерации», Федеральны</w:t>
      </w:r>
      <w:r>
        <w:rPr>
          <w:sz w:val="26"/>
          <w:szCs w:val="26"/>
        </w:rPr>
        <w:t>м</w:t>
      </w:r>
      <w:r w:rsidRPr="000B45B4">
        <w:rPr>
          <w:sz w:val="26"/>
          <w:szCs w:val="26"/>
        </w:rPr>
        <w:t xml:space="preserve"> закон</w:t>
      </w:r>
      <w:r>
        <w:rPr>
          <w:sz w:val="26"/>
          <w:szCs w:val="26"/>
        </w:rPr>
        <w:t>ом</w:t>
      </w:r>
      <w:r w:rsidR="000268A7">
        <w:rPr>
          <w:sz w:val="26"/>
          <w:szCs w:val="26"/>
        </w:rPr>
        <w:t xml:space="preserve"> от 21.07.</w:t>
      </w:r>
      <w:r w:rsidRPr="000B45B4">
        <w:rPr>
          <w:sz w:val="26"/>
          <w:szCs w:val="26"/>
        </w:rPr>
        <w:t>2007 №</w:t>
      </w:r>
      <w:r w:rsidR="00007E86">
        <w:rPr>
          <w:sz w:val="26"/>
          <w:szCs w:val="26"/>
        </w:rPr>
        <w:t> </w:t>
      </w:r>
      <w:r w:rsidRPr="000B45B4">
        <w:rPr>
          <w:sz w:val="26"/>
          <w:szCs w:val="26"/>
        </w:rPr>
        <w:t xml:space="preserve">185-ФЗ «О Фонде содействия реформированию жилищно-коммунального хозяйства», </w:t>
      </w:r>
      <w:r w:rsidRPr="000B45B4">
        <w:rPr>
          <w:color w:val="000000"/>
          <w:sz w:val="26"/>
          <w:szCs w:val="26"/>
          <w:shd w:val="clear" w:color="auto" w:fill="FFFFFF"/>
        </w:rPr>
        <w:t>Постановление</w:t>
      </w:r>
      <w:r>
        <w:rPr>
          <w:color w:val="000000"/>
          <w:sz w:val="26"/>
          <w:szCs w:val="26"/>
          <w:shd w:val="clear" w:color="auto" w:fill="FFFFFF"/>
        </w:rPr>
        <w:t>м</w:t>
      </w:r>
      <w:r w:rsidRPr="000B45B4">
        <w:rPr>
          <w:color w:val="000000"/>
          <w:sz w:val="26"/>
          <w:szCs w:val="26"/>
          <w:shd w:val="clear" w:color="auto" w:fill="FFFFFF"/>
        </w:rPr>
        <w:t xml:space="preserve"> правительства Ярославской области от 29.03.2019 №</w:t>
      </w:r>
      <w:r>
        <w:rPr>
          <w:color w:val="000000"/>
          <w:sz w:val="26"/>
          <w:szCs w:val="26"/>
          <w:shd w:val="clear" w:color="auto" w:fill="FFFFFF"/>
        </w:rPr>
        <w:t> </w:t>
      </w:r>
      <w:r w:rsidRPr="000B45B4">
        <w:rPr>
          <w:color w:val="000000"/>
          <w:sz w:val="26"/>
          <w:szCs w:val="26"/>
          <w:shd w:val="clear" w:color="auto" w:fill="FFFFFF"/>
        </w:rPr>
        <w:t>224-п «</w:t>
      </w:r>
      <w:r w:rsidR="00007E86">
        <w:rPr>
          <w:color w:val="000000"/>
          <w:sz w:val="26"/>
          <w:szCs w:val="26"/>
          <w:shd w:val="clear" w:color="auto" w:fill="FFFFFF"/>
        </w:rPr>
        <w:t>Об утверждении р</w:t>
      </w:r>
      <w:r w:rsidRPr="000B45B4">
        <w:rPr>
          <w:color w:val="000000"/>
          <w:sz w:val="26"/>
          <w:szCs w:val="26"/>
          <w:shd w:val="clear" w:color="auto" w:fill="FFFFFF"/>
        </w:rPr>
        <w:t>егиональн</w:t>
      </w:r>
      <w:r w:rsidR="00007E86">
        <w:rPr>
          <w:color w:val="000000"/>
          <w:sz w:val="26"/>
          <w:szCs w:val="26"/>
          <w:shd w:val="clear" w:color="auto" w:fill="FFFFFF"/>
        </w:rPr>
        <w:t>ой</w:t>
      </w:r>
      <w:r w:rsidRPr="000B45B4">
        <w:rPr>
          <w:color w:val="000000"/>
          <w:sz w:val="26"/>
          <w:szCs w:val="26"/>
          <w:shd w:val="clear" w:color="auto" w:fill="FFFFFF"/>
        </w:rPr>
        <w:t xml:space="preserve"> адресн</w:t>
      </w:r>
      <w:r w:rsidR="00007E86">
        <w:rPr>
          <w:color w:val="000000"/>
          <w:sz w:val="26"/>
          <w:szCs w:val="26"/>
          <w:shd w:val="clear" w:color="auto" w:fill="FFFFFF"/>
        </w:rPr>
        <w:t>ой</w:t>
      </w:r>
      <w:r w:rsidRPr="000B45B4">
        <w:rPr>
          <w:color w:val="000000"/>
          <w:sz w:val="26"/>
          <w:szCs w:val="26"/>
          <w:shd w:val="clear" w:color="auto" w:fill="FFFFFF"/>
        </w:rPr>
        <w:t xml:space="preserve"> программ</w:t>
      </w:r>
      <w:r w:rsidR="00007E86">
        <w:rPr>
          <w:color w:val="000000"/>
          <w:sz w:val="26"/>
          <w:szCs w:val="26"/>
          <w:shd w:val="clear" w:color="auto" w:fill="FFFFFF"/>
        </w:rPr>
        <w:t>ы</w:t>
      </w:r>
      <w:r w:rsidRPr="000B45B4">
        <w:rPr>
          <w:color w:val="000000"/>
          <w:sz w:val="26"/>
          <w:szCs w:val="26"/>
          <w:shd w:val="clear" w:color="auto" w:fill="FFFFFF"/>
        </w:rPr>
        <w:t xml:space="preserve"> по переселению граждан из аварийного жилищного фонда </w:t>
      </w:r>
      <w:r w:rsidR="00007E86">
        <w:rPr>
          <w:color w:val="000000"/>
          <w:sz w:val="26"/>
          <w:szCs w:val="26"/>
          <w:shd w:val="clear" w:color="auto" w:fill="FFFFFF"/>
        </w:rPr>
        <w:t xml:space="preserve">Ярославской области </w:t>
      </w:r>
      <w:r w:rsidRPr="000B45B4">
        <w:rPr>
          <w:color w:val="000000"/>
          <w:sz w:val="26"/>
          <w:szCs w:val="26"/>
          <w:shd w:val="clear" w:color="auto" w:fill="FFFFFF"/>
        </w:rPr>
        <w:t>на 2019 – 2025 годы»,</w:t>
      </w:r>
      <w:r w:rsidRPr="000B45B4">
        <w:rPr>
          <w:sz w:val="26"/>
          <w:szCs w:val="26"/>
        </w:rPr>
        <w:t xml:space="preserve"> Уставом городского поселения Мышкин Мышкинского муниципального района Ярославкой области, решением Муниципального Совета городского поселения Мышкин от 11.12.2018 № 21 «О бюджете городского поселения Мышкин на 2019 год и на плановый период 2020 и 2021 годов»,постановлением Администрации городского поселения Мышкин от 14.11.2016№ 403 «О</w:t>
      </w:r>
      <w:r w:rsidRPr="000B45B4">
        <w:rPr>
          <w:color w:val="000000"/>
          <w:sz w:val="26"/>
          <w:szCs w:val="26"/>
        </w:rPr>
        <w:t xml:space="preserve">б утверждении </w:t>
      </w:r>
      <w:r w:rsidRPr="000B45B4">
        <w:rPr>
          <w:rFonts w:cs="Arial"/>
          <w:color w:val="000000"/>
          <w:sz w:val="26"/>
          <w:szCs w:val="26"/>
        </w:rPr>
        <w:t>Положения о разработке, утверждении, реализации и оценке эффективности муниципальных программ в городском поселении Мышкин»</w:t>
      </w:r>
      <w:r>
        <w:rPr>
          <w:rFonts w:cs="Arial"/>
          <w:color w:val="000000"/>
          <w:sz w:val="26"/>
          <w:szCs w:val="26"/>
        </w:rPr>
        <w:t xml:space="preserve">, </w:t>
      </w:r>
    </w:p>
    <w:p w:rsidR="000B45B4" w:rsidRPr="000B45B4" w:rsidRDefault="000B45B4" w:rsidP="000B45B4">
      <w:pPr>
        <w:ind w:firstLine="0"/>
        <w:rPr>
          <w:sz w:val="26"/>
          <w:szCs w:val="26"/>
        </w:rPr>
      </w:pPr>
    </w:p>
    <w:p w:rsidR="000B45B4" w:rsidRPr="000B45B4" w:rsidRDefault="000B45B4" w:rsidP="000B45B4">
      <w:pPr>
        <w:tabs>
          <w:tab w:val="left" w:pos="6600"/>
        </w:tabs>
        <w:jc w:val="center"/>
        <w:rPr>
          <w:sz w:val="26"/>
          <w:szCs w:val="26"/>
        </w:rPr>
      </w:pPr>
      <w:r w:rsidRPr="000B45B4">
        <w:rPr>
          <w:sz w:val="26"/>
          <w:szCs w:val="26"/>
        </w:rPr>
        <w:t>ПОСТАНОВЛЯЕТ:</w:t>
      </w:r>
    </w:p>
    <w:p w:rsidR="000B45B4" w:rsidRPr="000B45B4" w:rsidRDefault="000B45B4" w:rsidP="000B45B4">
      <w:pPr>
        <w:tabs>
          <w:tab w:val="left" w:pos="2890"/>
        </w:tabs>
        <w:rPr>
          <w:b/>
          <w:sz w:val="26"/>
          <w:szCs w:val="26"/>
        </w:rPr>
      </w:pPr>
    </w:p>
    <w:p w:rsidR="000B45B4" w:rsidRPr="000B45B4" w:rsidRDefault="000B45B4" w:rsidP="000B45B4">
      <w:pPr>
        <w:tabs>
          <w:tab w:val="left" w:pos="1134"/>
        </w:tabs>
        <w:rPr>
          <w:sz w:val="26"/>
          <w:szCs w:val="26"/>
        </w:rPr>
      </w:pPr>
      <w:r w:rsidRPr="000B45B4">
        <w:rPr>
          <w:b/>
          <w:sz w:val="26"/>
          <w:szCs w:val="26"/>
        </w:rPr>
        <w:tab/>
      </w:r>
      <w:r w:rsidRPr="000B45B4">
        <w:rPr>
          <w:sz w:val="26"/>
          <w:szCs w:val="26"/>
        </w:rPr>
        <w:t>1. Утвердить муниципальн</w:t>
      </w:r>
      <w:r>
        <w:rPr>
          <w:sz w:val="26"/>
          <w:szCs w:val="26"/>
        </w:rPr>
        <w:t>ую</w:t>
      </w:r>
      <w:r w:rsidRPr="000B45B4">
        <w:rPr>
          <w:sz w:val="26"/>
          <w:szCs w:val="26"/>
        </w:rPr>
        <w:t xml:space="preserve"> программ</w:t>
      </w:r>
      <w:r>
        <w:rPr>
          <w:sz w:val="26"/>
          <w:szCs w:val="26"/>
        </w:rPr>
        <w:t>у</w:t>
      </w:r>
      <w:r w:rsidRPr="000B45B4">
        <w:rPr>
          <w:sz w:val="26"/>
          <w:szCs w:val="26"/>
        </w:rPr>
        <w:t xml:space="preserve"> </w:t>
      </w:r>
      <w:r w:rsidR="00F03D26">
        <w:rPr>
          <w:sz w:val="26"/>
          <w:szCs w:val="26"/>
        </w:rPr>
        <w:t>«П</w:t>
      </w:r>
      <w:r w:rsidRPr="000B45B4">
        <w:rPr>
          <w:color w:val="000000"/>
          <w:sz w:val="26"/>
          <w:szCs w:val="26"/>
          <w:shd w:val="clear" w:color="auto" w:fill="FFFFFF"/>
        </w:rPr>
        <w:t>ереселени</w:t>
      </w:r>
      <w:r w:rsidR="00F03D26">
        <w:rPr>
          <w:color w:val="000000"/>
          <w:sz w:val="26"/>
          <w:szCs w:val="26"/>
          <w:shd w:val="clear" w:color="auto" w:fill="FFFFFF"/>
        </w:rPr>
        <w:t>е</w:t>
      </w:r>
      <w:r w:rsidRPr="000B45B4">
        <w:rPr>
          <w:color w:val="000000"/>
          <w:sz w:val="26"/>
          <w:szCs w:val="26"/>
          <w:shd w:val="clear" w:color="auto" w:fill="FFFFFF"/>
        </w:rPr>
        <w:t xml:space="preserve"> граждан из аварийного жилищного фонда </w:t>
      </w:r>
      <w:r w:rsidRPr="000B45B4">
        <w:rPr>
          <w:sz w:val="26"/>
          <w:szCs w:val="26"/>
        </w:rPr>
        <w:t>городского поселения Мышкин на 2019 – 202</w:t>
      </w:r>
      <w:r w:rsidR="00BD0C55">
        <w:rPr>
          <w:sz w:val="26"/>
          <w:szCs w:val="26"/>
        </w:rPr>
        <w:t>1</w:t>
      </w:r>
      <w:r w:rsidRPr="000B45B4">
        <w:rPr>
          <w:sz w:val="26"/>
          <w:szCs w:val="26"/>
        </w:rPr>
        <w:t xml:space="preserve"> годы</w:t>
      </w:r>
      <w:r w:rsidR="00F03D26">
        <w:rPr>
          <w:sz w:val="26"/>
          <w:szCs w:val="26"/>
        </w:rPr>
        <w:t>»</w:t>
      </w:r>
      <w:r w:rsidRPr="000B45B4">
        <w:rPr>
          <w:sz w:val="26"/>
          <w:szCs w:val="26"/>
        </w:rPr>
        <w:t xml:space="preserve"> (Приложение № 1).</w:t>
      </w:r>
    </w:p>
    <w:p w:rsidR="000B45B4" w:rsidRPr="000B45B4" w:rsidRDefault="000B45B4" w:rsidP="000B45B4">
      <w:pPr>
        <w:tabs>
          <w:tab w:val="left" w:pos="1134"/>
        </w:tabs>
        <w:rPr>
          <w:sz w:val="26"/>
          <w:szCs w:val="26"/>
        </w:rPr>
      </w:pPr>
      <w:r w:rsidRPr="000B45B4">
        <w:rPr>
          <w:sz w:val="26"/>
          <w:szCs w:val="26"/>
        </w:rPr>
        <w:tab/>
      </w:r>
      <w:r w:rsidR="00D6051D">
        <w:rPr>
          <w:sz w:val="26"/>
          <w:szCs w:val="26"/>
        </w:rPr>
        <w:t>2</w:t>
      </w:r>
      <w:r w:rsidRPr="000B45B4">
        <w:rPr>
          <w:sz w:val="26"/>
          <w:szCs w:val="26"/>
        </w:rPr>
        <w:t>. Контроль за исполнением настоящего постановления оставляю за собой.</w:t>
      </w:r>
    </w:p>
    <w:p w:rsidR="000B45B4" w:rsidRPr="000B45B4" w:rsidRDefault="000B45B4" w:rsidP="000B45B4">
      <w:pPr>
        <w:tabs>
          <w:tab w:val="left" w:pos="1134"/>
        </w:tabs>
        <w:rPr>
          <w:sz w:val="26"/>
          <w:szCs w:val="26"/>
        </w:rPr>
      </w:pPr>
      <w:r w:rsidRPr="000B45B4">
        <w:rPr>
          <w:sz w:val="26"/>
          <w:szCs w:val="26"/>
        </w:rPr>
        <w:tab/>
      </w:r>
      <w:r w:rsidR="00D6051D">
        <w:rPr>
          <w:sz w:val="26"/>
          <w:szCs w:val="26"/>
        </w:rPr>
        <w:t>3</w:t>
      </w:r>
      <w:r w:rsidRPr="000B45B4">
        <w:rPr>
          <w:sz w:val="26"/>
          <w:szCs w:val="26"/>
        </w:rPr>
        <w:t xml:space="preserve">. Настоящее постановление опубликовать в газете «Волжские зори» и разместить на официальном сайте Администрации </w:t>
      </w:r>
      <w:r w:rsidR="0022651D">
        <w:rPr>
          <w:sz w:val="26"/>
          <w:szCs w:val="26"/>
        </w:rPr>
        <w:t xml:space="preserve">городского поселения Мышкин </w:t>
      </w:r>
      <w:r w:rsidRPr="000B45B4">
        <w:rPr>
          <w:sz w:val="26"/>
          <w:szCs w:val="26"/>
        </w:rPr>
        <w:t>в информационно-телекоммуникационной  сети «Интернет».</w:t>
      </w:r>
    </w:p>
    <w:p w:rsidR="000B45B4" w:rsidRPr="000B45B4" w:rsidRDefault="000B45B4" w:rsidP="000B45B4">
      <w:pPr>
        <w:tabs>
          <w:tab w:val="left" w:pos="1134"/>
        </w:tabs>
        <w:rPr>
          <w:sz w:val="26"/>
          <w:szCs w:val="26"/>
        </w:rPr>
      </w:pPr>
      <w:r w:rsidRPr="000B45B4">
        <w:rPr>
          <w:sz w:val="26"/>
          <w:szCs w:val="26"/>
        </w:rPr>
        <w:tab/>
      </w:r>
      <w:r w:rsidR="00D6051D">
        <w:rPr>
          <w:sz w:val="26"/>
          <w:szCs w:val="26"/>
        </w:rPr>
        <w:t>4</w:t>
      </w:r>
      <w:r w:rsidRPr="000B45B4">
        <w:rPr>
          <w:sz w:val="26"/>
          <w:szCs w:val="26"/>
        </w:rPr>
        <w:t xml:space="preserve">. Настоящее постановление вступает в силу </w:t>
      </w:r>
      <w:r w:rsidR="00007E86">
        <w:rPr>
          <w:sz w:val="26"/>
          <w:szCs w:val="26"/>
        </w:rPr>
        <w:t>после</w:t>
      </w:r>
      <w:r w:rsidRPr="000B45B4">
        <w:rPr>
          <w:sz w:val="26"/>
          <w:szCs w:val="26"/>
        </w:rPr>
        <w:t xml:space="preserve"> его официального опубликования.</w:t>
      </w:r>
    </w:p>
    <w:p w:rsidR="000B45B4" w:rsidRPr="000B45B4" w:rsidRDefault="000B45B4" w:rsidP="000B45B4">
      <w:pPr>
        <w:tabs>
          <w:tab w:val="left" w:pos="6600"/>
        </w:tabs>
        <w:rPr>
          <w:sz w:val="26"/>
          <w:szCs w:val="26"/>
        </w:rPr>
      </w:pPr>
    </w:p>
    <w:p w:rsidR="000B45B4" w:rsidRPr="000B45B4" w:rsidRDefault="000B45B4" w:rsidP="000B45B4">
      <w:pPr>
        <w:tabs>
          <w:tab w:val="left" w:pos="6600"/>
        </w:tabs>
        <w:rPr>
          <w:sz w:val="26"/>
          <w:szCs w:val="26"/>
        </w:rPr>
      </w:pPr>
      <w:r w:rsidRPr="000B45B4">
        <w:rPr>
          <w:sz w:val="26"/>
          <w:szCs w:val="26"/>
        </w:rPr>
        <w:t xml:space="preserve">Глава городского </w:t>
      </w:r>
    </w:p>
    <w:p w:rsidR="000B45B4" w:rsidRPr="000B45B4" w:rsidRDefault="000B45B4" w:rsidP="00007E86">
      <w:pPr>
        <w:tabs>
          <w:tab w:val="left" w:pos="6600"/>
        </w:tabs>
        <w:rPr>
          <w:sz w:val="26"/>
          <w:szCs w:val="26"/>
        </w:rPr>
      </w:pPr>
      <w:r w:rsidRPr="000B45B4">
        <w:rPr>
          <w:sz w:val="26"/>
          <w:szCs w:val="26"/>
        </w:rPr>
        <w:t>поселения Мышкин                                                                          Е.В. Петров</w:t>
      </w:r>
      <w:r w:rsidRPr="000B45B4">
        <w:rPr>
          <w:sz w:val="26"/>
          <w:szCs w:val="26"/>
        </w:rPr>
        <w:br w:type="page"/>
      </w:r>
    </w:p>
    <w:p w:rsidR="000B45B4" w:rsidRPr="000B45B4" w:rsidRDefault="000B45B4" w:rsidP="000B45B4">
      <w:pPr>
        <w:jc w:val="right"/>
        <w:rPr>
          <w:sz w:val="26"/>
          <w:szCs w:val="26"/>
        </w:rPr>
      </w:pPr>
      <w:r w:rsidRPr="000B45B4">
        <w:rPr>
          <w:sz w:val="26"/>
          <w:szCs w:val="26"/>
        </w:rPr>
        <w:lastRenderedPageBreak/>
        <w:t>Приложение № 1</w:t>
      </w:r>
    </w:p>
    <w:p w:rsidR="000B45B4" w:rsidRPr="000B45B4" w:rsidRDefault="000B45B4" w:rsidP="000B45B4">
      <w:pPr>
        <w:jc w:val="right"/>
        <w:rPr>
          <w:sz w:val="26"/>
          <w:szCs w:val="26"/>
        </w:rPr>
      </w:pPr>
      <w:r w:rsidRPr="000B45B4">
        <w:rPr>
          <w:sz w:val="26"/>
          <w:szCs w:val="26"/>
        </w:rPr>
        <w:t>к постановлению Администрации</w:t>
      </w:r>
    </w:p>
    <w:p w:rsidR="000B45B4" w:rsidRPr="000B45B4" w:rsidRDefault="000B45B4" w:rsidP="000B45B4">
      <w:pPr>
        <w:jc w:val="right"/>
        <w:rPr>
          <w:sz w:val="26"/>
          <w:szCs w:val="26"/>
        </w:rPr>
      </w:pPr>
      <w:r w:rsidRPr="000B45B4">
        <w:rPr>
          <w:sz w:val="26"/>
          <w:szCs w:val="26"/>
        </w:rPr>
        <w:t xml:space="preserve"> городского поселения Мышкин </w:t>
      </w:r>
    </w:p>
    <w:p w:rsidR="000B45B4" w:rsidRPr="000B45B4" w:rsidRDefault="000B45B4" w:rsidP="000B45B4">
      <w:pPr>
        <w:jc w:val="right"/>
        <w:rPr>
          <w:sz w:val="26"/>
          <w:szCs w:val="26"/>
        </w:rPr>
      </w:pPr>
      <w:r w:rsidRPr="000B45B4">
        <w:rPr>
          <w:sz w:val="26"/>
          <w:szCs w:val="26"/>
        </w:rPr>
        <w:t xml:space="preserve">                                                                                               от  </w:t>
      </w:r>
      <w:r w:rsidR="00D6051D">
        <w:rPr>
          <w:sz w:val="26"/>
          <w:szCs w:val="26"/>
        </w:rPr>
        <w:t>00</w:t>
      </w:r>
      <w:r w:rsidRPr="000B45B4">
        <w:rPr>
          <w:sz w:val="26"/>
          <w:szCs w:val="26"/>
        </w:rPr>
        <w:t>.0</w:t>
      </w:r>
      <w:r w:rsidR="00D6051D">
        <w:rPr>
          <w:sz w:val="26"/>
          <w:szCs w:val="26"/>
        </w:rPr>
        <w:t>5</w:t>
      </w:r>
      <w:r w:rsidRPr="000B45B4">
        <w:rPr>
          <w:sz w:val="26"/>
          <w:szCs w:val="26"/>
        </w:rPr>
        <w:t>.201</w:t>
      </w:r>
      <w:r w:rsidR="00D6051D">
        <w:rPr>
          <w:sz w:val="26"/>
          <w:szCs w:val="26"/>
        </w:rPr>
        <w:t>9</w:t>
      </w:r>
      <w:r w:rsidRPr="000B45B4">
        <w:rPr>
          <w:sz w:val="26"/>
          <w:szCs w:val="26"/>
        </w:rPr>
        <w:t xml:space="preserve">  № </w:t>
      </w:r>
      <w:r w:rsidR="00D6051D">
        <w:rPr>
          <w:sz w:val="26"/>
          <w:szCs w:val="26"/>
        </w:rPr>
        <w:t xml:space="preserve">     </w:t>
      </w:r>
    </w:p>
    <w:p w:rsidR="000B45B4" w:rsidRPr="000B45B4" w:rsidRDefault="000B45B4" w:rsidP="001D2D0E">
      <w:pPr>
        <w:ind w:firstLine="0"/>
        <w:jc w:val="center"/>
        <w:rPr>
          <w:sz w:val="26"/>
          <w:szCs w:val="26"/>
        </w:rPr>
      </w:pPr>
    </w:p>
    <w:p w:rsidR="000B45B4" w:rsidRPr="000B45B4" w:rsidRDefault="000B45B4" w:rsidP="001D2D0E">
      <w:pPr>
        <w:ind w:firstLine="0"/>
        <w:jc w:val="center"/>
        <w:rPr>
          <w:sz w:val="26"/>
          <w:szCs w:val="26"/>
        </w:rPr>
      </w:pPr>
    </w:p>
    <w:p w:rsidR="001D2D0E" w:rsidRPr="000B45B4" w:rsidRDefault="000107D4" w:rsidP="001D2D0E">
      <w:pPr>
        <w:ind w:firstLine="0"/>
        <w:jc w:val="center"/>
        <w:rPr>
          <w:b/>
          <w:sz w:val="26"/>
          <w:szCs w:val="26"/>
        </w:rPr>
      </w:pPr>
      <w:r w:rsidRPr="000B45B4">
        <w:rPr>
          <w:b/>
          <w:sz w:val="26"/>
          <w:szCs w:val="26"/>
        </w:rPr>
        <w:t>МУНИЦИП</w:t>
      </w:r>
      <w:r w:rsidR="001D2D0E" w:rsidRPr="000B45B4">
        <w:rPr>
          <w:b/>
          <w:sz w:val="26"/>
          <w:szCs w:val="26"/>
        </w:rPr>
        <w:t xml:space="preserve">АЛЬНАЯ ПРОГРАММА </w:t>
      </w:r>
    </w:p>
    <w:p w:rsidR="00E57F42" w:rsidRPr="000B45B4" w:rsidRDefault="00F03D26" w:rsidP="001D2D0E">
      <w:pPr>
        <w:ind w:firstLine="0"/>
        <w:jc w:val="center"/>
        <w:rPr>
          <w:b/>
          <w:sz w:val="26"/>
          <w:szCs w:val="26"/>
        </w:rPr>
      </w:pPr>
      <w:r>
        <w:rPr>
          <w:b/>
          <w:sz w:val="26"/>
          <w:szCs w:val="26"/>
        </w:rPr>
        <w:t>П</w:t>
      </w:r>
      <w:r w:rsidR="009312B9" w:rsidRPr="000B45B4">
        <w:rPr>
          <w:b/>
          <w:color w:val="000000"/>
          <w:sz w:val="26"/>
          <w:szCs w:val="26"/>
          <w:shd w:val="clear" w:color="auto" w:fill="FFFFFF"/>
        </w:rPr>
        <w:t>ереселени</w:t>
      </w:r>
      <w:r>
        <w:rPr>
          <w:b/>
          <w:color w:val="000000"/>
          <w:sz w:val="26"/>
          <w:szCs w:val="26"/>
          <w:shd w:val="clear" w:color="auto" w:fill="FFFFFF"/>
        </w:rPr>
        <w:t>е</w:t>
      </w:r>
      <w:r w:rsidR="009312B9" w:rsidRPr="000B45B4">
        <w:rPr>
          <w:b/>
          <w:color w:val="000000"/>
          <w:sz w:val="26"/>
          <w:szCs w:val="26"/>
          <w:shd w:val="clear" w:color="auto" w:fill="FFFFFF"/>
        </w:rPr>
        <w:t xml:space="preserve"> граждан из аварийного жилищного фонда </w:t>
      </w:r>
      <w:r w:rsidR="000107D4" w:rsidRPr="000B45B4">
        <w:rPr>
          <w:b/>
          <w:sz w:val="26"/>
          <w:szCs w:val="26"/>
        </w:rPr>
        <w:t>городского поселения Мышкин</w:t>
      </w:r>
      <w:r w:rsidR="001D2D0E" w:rsidRPr="000B45B4">
        <w:rPr>
          <w:b/>
          <w:sz w:val="26"/>
          <w:szCs w:val="26"/>
        </w:rPr>
        <w:t xml:space="preserve"> на 2019 – 202</w:t>
      </w:r>
      <w:r w:rsidR="00BD0C55">
        <w:rPr>
          <w:b/>
          <w:sz w:val="26"/>
          <w:szCs w:val="26"/>
        </w:rPr>
        <w:t>1</w:t>
      </w:r>
      <w:r w:rsidR="001D2D0E" w:rsidRPr="000B45B4">
        <w:rPr>
          <w:b/>
          <w:sz w:val="26"/>
          <w:szCs w:val="26"/>
        </w:rPr>
        <w:t xml:space="preserve"> годы</w:t>
      </w:r>
    </w:p>
    <w:p w:rsidR="001D2D0E" w:rsidRPr="000B45B4" w:rsidRDefault="001D2D0E" w:rsidP="001D2D0E">
      <w:pPr>
        <w:ind w:firstLine="0"/>
        <w:jc w:val="center"/>
        <w:rPr>
          <w:b/>
          <w:sz w:val="26"/>
          <w:szCs w:val="26"/>
        </w:rPr>
      </w:pPr>
    </w:p>
    <w:p w:rsidR="001D2D0E" w:rsidRPr="000B45B4" w:rsidRDefault="001D2D0E" w:rsidP="001D2D0E">
      <w:pPr>
        <w:rPr>
          <w:sz w:val="26"/>
          <w:szCs w:val="26"/>
        </w:rPr>
      </w:pPr>
    </w:p>
    <w:p w:rsidR="001D2D0E" w:rsidRPr="000B45B4" w:rsidRDefault="001D2D0E" w:rsidP="001D2D0E">
      <w:pPr>
        <w:jc w:val="center"/>
        <w:rPr>
          <w:sz w:val="26"/>
          <w:szCs w:val="26"/>
        </w:rPr>
      </w:pPr>
      <w:r w:rsidRPr="000B45B4">
        <w:rPr>
          <w:sz w:val="26"/>
          <w:szCs w:val="26"/>
        </w:rPr>
        <w:t xml:space="preserve">Паспорт </w:t>
      </w:r>
      <w:r w:rsidR="008B324B">
        <w:rPr>
          <w:sz w:val="26"/>
          <w:szCs w:val="26"/>
        </w:rPr>
        <w:t>муниципальной</w:t>
      </w:r>
      <w:r w:rsidR="008B324B" w:rsidRPr="000B45B4">
        <w:rPr>
          <w:sz w:val="26"/>
          <w:szCs w:val="26"/>
        </w:rPr>
        <w:t xml:space="preserve"> </w:t>
      </w:r>
      <w:r w:rsidRPr="000B45B4">
        <w:rPr>
          <w:sz w:val="26"/>
          <w:szCs w:val="26"/>
        </w:rPr>
        <w:t>Программы</w:t>
      </w:r>
    </w:p>
    <w:p w:rsidR="001D2D0E" w:rsidRPr="000B45B4" w:rsidRDefault="001D2D0E" w:rsidP="001D2D0E">
      <w:pPr>
        <w:rPr>
          <w:sz w:val="26"/>
          <w:szCs w:val="26"/>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3"/>
        <w:gridCol w:w="7651"/>
      </w:tblGrid>
      <w:tr w:rsidR="001D2D0E" w:rsidRPr="000B45B4" w:rsidTr="00024F4B">
        <w:tc>
          <w:tcPr>
            <w:tcW w:w="1399" w:type="pct"/>
          </w:tcPr>
          <w:p w:rsidR="001D2D0E" w:rsidRPr="000B45B4" w:rsidRDefault="001D2D0E" w:rsidP="001D2D0E">
            <w:pPr>
              <w:ind w:firstLine="0"/>
              <w:rPr>
                <w:sz w:val="26"/>
                <w:szCs w:val="26"/>
              </w:rPr>
            </w:pPr>
            <w:r w:rsidRPr="000B45B4">
              <w:rPr>
                <w:sz w:val="26"/>
                <w:szCs w:val="26"/>
              </w:rPr>
              <w:t xml:space="preserve">Наименование </w:t>
            </w:r>
            <w:r w:rsidR="008B324B">
              <w:rPr>
                <w:sz w:val="26"/>
                <w:szCs w:val="26"/>
              </w:rPr>
              <w:t>муниципальной</w:t>
            </w:r>
          </w:p>
          <w:p w:rsidR="001D2D0E" w:rsidRPr="000B45B4" w:rsidRDefault="00364F8E" w:rsidP="001D2D0E">
            <w:pPr>
              <w:ind w:firstLine="0"/>
              <w:rPr>
                <w:sz w:val="26"/>
                <w:szCs w:val="26"/>
              </w:rPr>
            </w:pPr>
            <w:r>
              <w:rPr>
                <w:sz w:val="26"/>
                <w:szCs w:val="26"/>
              </w:rPr>
              <w:t>п</w:t>
            </w:r>
            <w:r w:rsidR="001D2D0E" w:rsidRPr="000B45B4">
              <w:rPr>
                <w:sz w:val="26"/>
                <w:szCs w:val="26"/>
              </w:rPr>
              <w:t>рограммы</w:t>
            </w:r>
          </w:p>
        </w:tc>
        <w:tc>
          <w:tcPr>
            <w:tcW w:w="3601" w:type="pct"/>
          </w:tcPr>
          <w:p w:rsidR="001D2D0E" w:rsidRPr="000B45B4" w:rsidRDefault="000107D4" w:rsidP="001D2D0E">
            <w:pPr>
              <w:ind w:firstLine="0"/>
              <w:rPr>
                <w:sz w:val="26"/>
                <w:szCs w:val="26"/>
              </w:rPr>
            </w:pPr>
            <w:r w:rsidRPr="000B45B4">
              <w:rPr>
                <w:sz w:val="26"/>
                <w:szCs w:val="26"/>
              </w:rPr>
              <w:t>муниципальная</w:t>
            </w:r>
            <w:r w:rsidR="001D2D0E" w:rsidRPr="000B45B4">
              <w:rPr>
                <w:sz w:val="26"/>
                <w:szCs w:val="26"/>
              </w:rPr>
              <w:t xml:space="preserve"> программа </w:t>
            </w:r>
            <w:r w:rsidR="00F03D26">
              <w:rPr>
                <w:sz w:val="26"/>
                <w:szCs w:val="26"/>
              </w:rPr>
              <w:t>«П</w:t>
            </w:r>
            <w:r w:rsidR="00CB735D" w:rsidRPr="000B45B4">
              <w:rPr>
                <w:color w:val="000000"/>
                <w:sz w:val="26"/>
                <w:szCs w:val="26"/>
                <w:shd w:val="clear" w:color="auto" w:fill="FFFFFF"/>
              </w:rPr>
              <w:t>ереселени</w:t>
            </w:r>
            <w:r w:rsidR="00F03D26">
              <w:rPr>
                <w:color w:val="000000"/>
                <w:sz w:val="26"/>
                <w:szCs w:val="26"/>
                <w:shd w:val="clear" w:color="auto" w:fill="FFFFFF"/>
              </w:rPr>
              <w:t>е</w:t>
            </w:r>
            <w:r w:rsidR="00CB735D" w:rsidRPr="000B45B4">
              <w:rPr>
                <w:color w:val="000000"/>
                <w:sz w:val="26"/>
                <w:szCs w:val="26"/>
                <w:shd w:val="clear" w:color="auto" w:fill="FFFFFF"/>
              </w:rPr>
              <w:t xml:space="preserve"> граждан из аварийного жилищного фонда </w:t>
            </w:r>
            <w:r w:rsidRPr="000B45B4">
              <w:rPr>
                <w:sz w:val="26"/>
                <w:szCs w:val="26"/>
              </w:rPr>
              <w:t>городского поселения Мышкин</w:t>
            </w:r>
            <w:r w:rsidR="001D2D0E" w:rsidRPr="000B45B4">
              <w:rPr>
                <w:sz w:val="26"/>
                <w:szCs w:val="26"/>
              </w:rPr>
              <w:t xml:space="preserve"> на 2019 – 202</w:t>
            </w:r>
            <w:r w:rsidR="00BD0C55">
              <w:rPr>
                <w:sz w:val="26"/>
                <w:szCs w:val="26"/>
              </w:rPr>
              <w:t>1</w:t>
            </w:r>
            <w:r w:rsidR="001D2D0E" w:rsidRPr="000B45B4">
              <w:rPr>
                <w:sz w:val="26"/>
                <w:szCs w:val="26"/>
              </w:rPr>
              <w:t xml:space="preserve"> годы</w:t>
            </w:r>
            <w:r w:rsidR="00F03D26">
              <w:rPr>
                <w:sz w:val="26"/>
                <w:szCs w:val="26"/>
              </w:rPr>
              <w:t>»</w:t>
            </w:r>
            <w:r w:rsidR="001D2D0E" w:rsidRPr="000B45B4">
              <w:rPr>
                <w:sz w:val="26"/>
                <w:szCs w:val="26"/>
              </w:rPr>
              <w:t xml:space="preserve"> (далее – Программа)</w:t>
            </w:r>
          </w:p>
          <w:p w:rsidR="001D2D0E" w:rsidRPr="000B45B4" w:rsidRDefault="001D2D0E" w:rsidP="001D2D0E">
            <w:pPr>
              <w:rPr>
                <w:sz w:val="26"/>
                <w:szCs w:val="26"/>
              </w:rPr>
            </w:pPr>
          </w:p>
        </w:tc>
      </w:tr>
      <w:tr w:rsidR="001D2D0E" w:rsidRPr="000B45B4" w:rsidTr="00024F4B">
        <w:tc>
          <w:tcPr>
            <w:tcW w:w="1399" w:type="pct"/>
          </w:tcPr>
          <w:p w:rsidR="001D2D0E" w:rsidRPr="000B45B4" w:rsidRDefault="001D2D0E" w:rsidP="001D2D0E">
            <w:pPr>
              <w:ind w:firstLine="0"/>
              <w:rPr>
                <w:sz w:val="26"/>
                <w:szCs w:val="26"/>
              </w:rPr>
            </w:pPr>
            <w:r w:rsidRPr="000B45B4">
              <w:rPr>
                <w:sz w:val="26"/>
                <w:szCs w:val="26"/>
              </w:rPr>
              <w:t xml:space="preserve">Заказчик </w:t>
            </w:r>
            <w:r w:rsidR="008B324B">
              <w:rPr>
                <w:sz w:val="26"/>
                <w:szCs w:val="26"/>
              </w:rPr>
              <w:t>муниципальной</w:t>
            </w:r>
            <w:r w:rsidR="008B324B" w:rsidRPr="000B45B4">
              <w:rPr>
                <w:sz w:val="26"/>
                <w:szCs w:val="26"/>
              </w:rPr>
              <w:t xml:space="preserve"> </w:t>
            </w:r>
            <w:r w:rsidR="00364F8E">
              <w:rPr>
                <w:sz w:val="26"/>
                <w:szCs w:val="26"/>
              </w:rPr>
              <w:t>п</w:t>
            </w:r>
            <w:r w:rsidRPr="000B45B4">
              <w:rPr>
                <w:sz w:val="26"/>
                <w:szCs w:val="26"/>
              </w:rPr>
              <w:t>рограммы</w:t>
            </w:r>
          </w:p>
          <w:p w:rsidR="001D2D0E" w:rsidRPr="000B45B4" w:rsidRDefault="001D2D0E" w:rsidP="001D2D0E">
            <w:pPr>
              <w:rPr>
                <w:sz w:val="26"/>
                <w:szCs w:val="26"/>
              </w:rPr>
            </w:pPr>
          </w:p>
        </w:tc>
        <w:tc>
          <w:tcPr>
            <w:tcW w:w="3601" w:type="pct"/>
          </w:tcPr>
          <w:p w:rsidR="001D2D0E" w:rsidRPr="000B45B4" w:rsidRDefault="00CB735D" w:rsidP="001D2D0E">
            <w:pPr>
              <w:ind w:firstLine="0"/>
              <w:rPr>
                <w:sz w:val="26"/>
                <w:szCs w:val="26"/>
              </w:rPr>
            </w:pPr>
            <w:r w:rsidRPr="000B45B4">
              <w:rPr>
                <w:sz w:val="26"/>
                <w:szCs w:val="26"/>
              </w:rPr>
              <w:t>Администрация городского поселения Мышкин</w:t>
            </w:r>
          </w:p>
          <w:p w:rsidR="001D2D0E" w:rsidRPr="000B45B4" w:rsidRDefault="001D2D0E" w:rsidP="001D2D0E">
            <w:pPr>
              <w:rPr>
                <w:sz w:val="26"/>
                <w:szCs w:val="26"/>
              </w:rPr>
            </w:pPr>
          </w:p>
        </w:tc>
      </w:tr>
      <w:tr w:rsidR="001D2D0E" w:rsidRPr="000B45B4" w:rsidTr="00024F4B">
        <w:tc>
          <w:tcPr>
            <w:tcW w:w="1399" w:type="pct"/>
          </w:tcPr>
          <w:p w:rsidR="001D2D0E" w:rsidRPr="000B45B4" w:rsidRDefault="001D2D0E" w:rsidP="00364F8E">
            <w:pPr>
              <w:ind w:firstLine="0"/>
              <w:rPr>
                <w:sz w:val="26"/>
                <w:szCs w:val="26"/>
              </w:rPr>
            </w:pPr>
            <w:r w:rsidRPr="000B45B4">
              <w:rPr>
                <w:sz w:val="26"/>
                <w:szCs w:val="26"/>
              </w:rPr>
              <w:t xml:space="preserve">Ответственный исполнитель </w:t>
            </w:r>
            <w:r w:rsidR="008B324B">
              <w:rPr>
                <w:sz w:val="26"/>
                <w:szCs w:val="26"/>
              </w:rPr>
              <w:t>муниципальной</w:t>
            </w:r>
            <w:r w:rsidR="008B324B" w:rsidRPr="000B45B4">
              <w:rPr>
                <w:sz w:val="26"/>
                <w:szCs w:val="26"/>
              </w:rPr>
              <w:t xml:space="preserve"> </w:t>
            </w:r>
            <w:r w:rsidR="00364F8E">
              <w:rPr>
                <w:sz w:val="26"/>
                <w:szCs w:val="26"/>
              </w:rPr>
              <w:t>п</w:t>
            </w:r>
            <w:r w:rsidRPr="000B45B4">
              <w:rPr>
                <w:sz w:val="26"/>
                <w:szCs w:val="26"/>
              </w:rPr>
              <w:t>рограммы</w:t>
            </w:r>
          </w:p>
        </w:tc>
        <w:tc>
          <w:tcPr>
            <w:tcW w:w="3601" w:type="pct"/>
          </w:tcPr>
          <w:p w:rsidR="001D2D0E" w:rsidRPr="000B45B4" w:rsidRDefault="008B324B" w:rsidP="00C26E82">
            <w:pPr>
              <w:ind w:firstLine="0"/>
              <w:rPr>
                <w:sz w:val="26"/>
                <w:szCs w:val="26"/>
              </w:rPr>
            </w:pPr>
            <w:r w:rsidRPr="000B45B4">
              <w:rPr>
                <w:sz w:val="26"/>
                <w:szCs w:val="26"/>
              </w:rPr>
              <w:t>заместитель Главы Администрации городского поселения Мышкин</w:t>
            </w:r>
          </w:p>
        </w:tc>
      </w:tr>
      <w:tr w:rsidR="00BD5F52" w:rsidRPr="000B45B4" w:rsidTr="00024F4B">
        <w:tc>
          <w:tcPr>
            <w:tcW w:w="1399" w:type="pct"/>
          </w:tcPr>
          <w:p w:rsidR="00BD5F52" w:rsidRPr="000B45B4" w:rsidRDefault="00BD5F52" w:rsidP="00E01F58">
            <w:pPr>
              <w:ind w:firstLine="0"/>
              <w:rPr>
                <w:sz w:val="26"/>
                <w:szCs w:val="26"/>
              </w:rPr>
            </w:pPr>
            <w:r w:rsidRPr="000B45B4">
              <w:rPr>
                <w:sz w:val="26"/>
                <w:szCs w:val="26"/>
              </w:rPr>
              <w:t>Сроки (этапы)</w:t>
            </w:r>
          </w:p>
          <w:p w:rsidR="00BD5F52" w:rsidRPr="000B45B4" w:rsidRDefault="00BD5F52" w:rsidP="00364F8E">
            <w:pPr>
              <w:ind w:firstLine="0"/>
              <w:rPr>
                <w:sz w:val="26"/>
                <w:szCs w:val="26"/>
              </w:rPr>
            </w:pPr>
            <w:r w:rsidRPr="000B45B4">
              <w:rPr>
                <w:sz w:val="26"/>
                <w:szCs w:val="26"/>
              </w:rPr>
              <w:t xml:space="preserve">реализации </w:t>
            </w:r>
            <w:r w:rsidR="008B324B">
              <w:rPr>
                <w:sz w:val="26"/>
                <w:szCs w:val="26"/>
              </w:rPr>
              <w:t>муниципальной</w:t>
            </w:r>
            <w:r w:rsidR="008B324B" w:rsidRPr="000B45B4">
              <w:rPr>
                <w:sz w:val="26"/>
                <w:szCs w:val="26"/>
              </w:rPr>
              <w:t xml:space="preserve"> </w:t>
            </w:r>
            <w:r w:rsidR="00364F8E">
              <w:rPr>
                <w:sz w:val="26"/>
                <w:szCs w:val="26"/>
              </w:rPr>
              <w:t>п</w:t>
            </w:r>
            <w:r w:rsidRPr="000B45B4">
              <w:rPr>
                <w:sz w:val="26"/>
                <w:szCs w:val="26"/>
              </w:rPr>
              <w:t>рограммы</w:t>
            </w:r>
          </w:p>
        </w:tc>
        <w:tc>
          <w:tcPr>
            <w:tcW w:w="3601" w:type="pct"/>
          </w:tcPr>
          <w:p w:rsidR="00BD5F52" w:rsidRPr="000B45B4" w:rsidRDefault="00BD5F52" w:rsidP="00E01F58">
            <w:pPr>
              <w:ind w:firstLine="0"/>
              <w:rPr>
                <w:sz w:val="26"/>
                <w:szCs w:val="26"/>
              </w:rPr>
            </w:pPr>
            <w:r w:rsidRPr="000B45B4">
              <w:rPr>
                <w:sz w:val="26"/>
                <w:szCs w:val="26"/>
              </w:rPr>
              <w:t>2019-202</w:t>
            </w:r>
            <w:r w:rsidR="00BD0C55">
              <w:rPr>
                <w:sz w:val="26"/>
                <w:szCs w:val="26"/>
              </w:rPr>
              <w:t>1</w:t>
            </w:r>
            <w:r w:rsidRPr="000B45B4">
              <w:rPr>
                <w:sz w:val="26"/>
                <w:szCs w:val="26"/>
              </w:rPr>
              <w:t xml:space="preserve"> годы</w:t>
            </w:r>
          </w:p>
          <w:p w:rsidR="00BD5F52" w:rsidRPr="000B45B4" w:rsidRDefault="00BD5F52" w:rsidP="00E01F58">
            <w:pPr>
              <w:rPr>
                <w:sz w:val="26"/>
                <w:szCs w:val="26"/>
              </w:rPr>
            </w:pPr>
          </w:p>
          <w:p w:rsidR="00BD5F52" w:rsidRPr="000B45B4" w:rsidRDefault="00BD5F52" w:rsidP="00E01F58">
            <w:pPr>
              <w:rPr>
                <w:sz w:val="26"/>
                <w:szCs w:val="26"/>
              </w:rPr>
            </w:pPr>
          </w:p>
        </w:tc>
      </w:tr>
      <w:tr w:rsidR="001D2D0E" w:rsidRPr="000B45B4" w:rsidTr="00024F4B">
        <w:tc>
          <w:tcPr>
            <w:tcW w:w="1399" w:type="pct"/>
          </w:tcPr>
          <w:p w:rsidR="001D2D0E" w:rsidRPr="000B45B4" w:rsidRDefault="008B324B" w:rsidP="00364F8E">
            <w:pPr>
              <w:ind w:firstLine="0"/>
              <w:rPr>
                <w:sz w:val="26"/>
                <w:szCs w:val="26"/>
              </w:rPr>
            </w:pPr>
            <w:r>
              <w:rPr>
                <w:sz w:val="26"/>
                <w:szCs w:val="26"/>
              </w:rPr>
              <w:t>Основные ц</w:t>
            </w:r>
            <w:r w:rsidR="001D2D0E" w:rsidRPr="000B45B4">
              <w:rPr>
                <w:sz w:val="26"/>
                <w:szCs w:val="26"/>
              </w:rPr>
              <w:t>ел</w:t>
            </w:r>
            <w:r>
              <w:rPr>
                <w:sz w:val="26"/>
                <w:szCs w:val="26"/>
              </w:rPr>
              <w:t>и</w:t>
            </w:r>
            <w:r w:rsidR="001D2D0E" w:rsidRPr="000B45B4">
              <w:rPr>
                <w:sz w:val="26"/>
                <w:szCs w:val="26"/>
              </w:rPr>
              <w:t xml:space="preserve"> </w:t>
            </w:r>
            <w:r>
              <w:rPr>
                <w:sz w:val="26"/>
                <w:szCs w:val="26"/>
              </w:rPr>
              <w:t>муниципальной</w:t>
            </w:r>
            <w:r w:rsidRPr="000B45B4">
              <w:rPr>
                <w:sz w:val="26"/>
                <w:szCs w:val="26"/>
              </w:rPr>
              <w:t xml:space="preserve"> </w:t>
            </w:r>
            <w:r w:rsidR="00364F8E">
              <w:rPr>
                <w:sz w:val="26"/>
                <w:szCs w:val="26"/>
              </w:rPr>
              <w:t>п</w:t>
            </w:r>
            <w:r w:rsidR="001D2D0E" w:rsidRPr="000B45B4">
              <w:rPr>
                <w:sz w:val="26"/>
                <w:szCs w:val="26"/>
              </w:rPr>
              <w:t>рограммы</w:t>
            </w:r>
          </w:p>
        </w:tc>
        <w:tc>
          <w:tcPr>
            <w:tcW w:w="3601" w:type="pct"/>
          </w:tcPr>
          <w:p w:rsidR="001D2D0E" w:rsidRDefault="001D2D0E" w:rsidP="001D2D0E">
            <w:pPr>
              <w:ind w:firstLine="0"/>
              <w:rPr>
                <w:sz w:val="26"/>
                <w:szCs w:val="26"/>
              </w:rPr>
            </w:pPr>
            <w:r w:rsidRPr="000B45B4">
              <w:rPr>
                <w:sz w:val="26"/>
                <w:szCs w:val="26"/>
              </w:rPr>
              <w:t xml:space="preserve">финансовое и организационное обеспечение </w:t>
            </w:r>
            <w:r w:rsidR="00332C8B">
              <w:rPr>
                <w:sz w:val="26"/>
                <w:szCs w:val="26"/>
              </w:rPr>
              <w:t>пере</w:t>
            </w:r>
            <w:r w:rsidRPr="000B45B4">
              <w:rPr>
                <w:sz w:val="26"/>
                <w:szCs w:val="26"/>
              </w:rPr>
              <w:t>селения граждан из аварийных мно</w:t>
            </w:r>
            <w:r w:rsidR="00F87073">
              <w:rPr>
                <w:sz w:val="26"/>
                <w:szCs w:val="26"/>
              </w:rPr>
              <w:t xml:space="preserve">гоквартирных домов при условии </w:t>
            </w:r>
            <w:r w:rsidRPr="000B45B4">
              <w:rPr>
                <w:sz w:val="26"/>
                <w:szCs w:val="26"/>
              </w:rPr>
              <w:t>выполнени</w:t>
            </w:r>
            <w:r w:rsidR="00F87073">
              <w:rPr>
                <w:sz w:val="26"/>
                <w:szCs w:val="26"/>
              </w:rPr>
              <w:t>я</w:t>
            </w:r>
            <w:r w:rsidRPr="000B45B4">
              <w:rPr>
                <w:sz w:val="26"/>
                <w:szCs w:val="26"/>
              </w:rPr>
              <w:t xml:space="preserve"> показателей реформирования жилищно-коммунального хозяйства, определенных </w:t>
            </w:r>
            <w:r w:rsidR="00364F8E">
              <w:rPr>
                <w:sz w:val="26"/>
                <w:szCs w:val="26"/>
              </w:rPr>
              <w:t>Федеральным законом от 21.07.</w:t>
            </w:r>
            <w:r w:rsidR="00364F8E" w:rsidRPr="000B45B4">
              <w:rPr>
                <w:sz w:val="26"/>
                <w:szCs w:val="26"/>
              </w:rPr>
              <w:t>2007 года № 185-ФЗ «О Фонде содействия реформированию жилищно-коммунального хозяйства» (далее – Федеральный закон</w:t>
            </w:r>
            <w:r w:rsidR="00364F8E">
              <w:rPr>
                <w:sz w:val="26"/>
                <w:szCs w:val="26"/>
              </w:rPr>
              <w:t xml:space="preserve"> от 21.07.</w:t>
            </w:r>
            <w:r w:rsidR="00364F8E" w:rsidRPr="000B45B4">
              <w:rPr>
                <w:sz w:val="26"/>
                <w:szCs w:val="26"/>
              </w:rPr>
              <w:t>2007 года №</w:t>
            </w:r>
            <w:r w:rsidR="00364F8E">
              <w:rPr>
                <w:sz w:val="26"/>
                <w:szCs w:val="26"/>
              </w:rPr>
              <w:t> </w:t>
            </w:r>
            <w:r w:rsidR="00364F8E" w:rsidRPr="000B45B4">
              <w:rPr>
                <w:sz w:val="26"/>
                <w:szCs w:val="26"/>
              </w:rPr>
              <w:t>185-ФЗ)</w:t>
            </w:r>
            <w:r w:rsidR="00007E86">
              <w:rPr>
                <w:sz w:val="26"/>
                <w:szCs w:val="26"/>
              </w:rPr>
              <w:t>;</w:t>
            </w:r>
            <w:r w:rsidRPr="000B45B4">
              <w:rPr>
                <w:sz w:val="26"/>
                <w:szCs w:val="26"/>
              </w:rPr>
              <w:t xml:space="preserve"> </w:t>
            </w:r>
          </w:p>
          <w:p w:rsidR="001D2D0E" w:rsidRPr="000B45B4" w:rsidRDefault="00F87073" w:rsidP="00BD5F52">
            <w:pPr>
              <w:ind w:firstLine="0"/>
              <w:rPr>
                <w:sz w:val="26"/>
                <w:szCs w:val="26"/>
              </w:rPr>
            </w:pPr>
            <w:r>
              <w:rPr>
                <w:sz w:val="26"/>
                <w:szCs w:val="26"/>
              </w:rPr>
              <w:t>ликвидация аварийного жилого фонда</w:t>
            </w:r>
            <w:r w:rsidR="00007E86">
              <w:rPr>
                <w:sz w:val="26"/>
                <w:szCs w:val="26"/>
              </w:rPr>
              <w:t>;</w:t>
            </w:r>
          </w:p>
        </w:tc>
      </w:tr>
      <w:tr w:rsidR="001D2D0E" w:rsidRPr="000B45B4" w:rsidTr="00024F4B">
        <w:tc>
          <w:tcPr>
            <w:tcW w:w="1399" w:type="pct"/>
          </w:tcPr>
          <w:p w:rsidR="001D2D0E" w:rsidRPr="000B45B4" w:rsidRDefault="008B324B" w:rsidP="00364F8E">
            <w:pPr>
              <w:ind w:firstLine="0"/>
              <w:rPr>
                <w:sz w:val="26"/>
                <w:szCs w:val="26"/>
              </w:rPr>
            </w:pPr>
            <w:r>
              <w:rPr>
                <w:sz w:val="26"/>
                <w:szCs w:val="26"/>
              </w:rPr>
              <w:t>Основные з</w:t>
            </w:r>
            <w:r w:rsidR="001D2D0E" w:rsidRPr="000B45B4">
              <w:rPr>
                <w:sz w:val="26"/>
                <w:szCs w:val="26"/>
              </w:rPr>
              <w:t>адач</w:t>
            </w:r>
            <w:r>
              <w:rPr>
                <w:sz w:val="26"/>
                <w:szCs w:val="26"/>
              </w:rPr>
              <w:t>и</w:t>
            </w:r>
            <w:r w:rsidR="001D2D0E" w:rsidRPr="000B45B4">
              <w:rPr>
                <w:sz w:val="26"/>
                <w:szCs w:val="26"/>
              </w:rPr>
              <w:t xml:space="preserve"> </w:t>
            </w:r>
            <w:r>
              <w:rPr>
                <w:sz w:val="26"/>
                <w:szCs w:val="26"/>
              </w:rPr>
              <w:t>муниципальной</w:t>
            </w:r>
            <w:r w:rsidRPr="000B45B4">
              <w:rPr>
                <w:sz w:val="26"/>
                <w:szCs w:val="26"/>
              </w:rPr>
              <w:t xml:space="preserve"> </w:t>
            </w:r>
            <w:r w:rsidR="00364F8E">
              <w:rPr>
                <w:sz w:val="26"/>
                <w:szCs w:val="26"/>
              </w:rPr>
              <w:t>п</w:t>
            </w:r>
            <w:r w:rsidR="001D2D0E" w:rsidRPr="000B45B4">
              <w:rPr>
                <w:sz w:val="26"/>
                <w:szCs w:val="26"/>
              </w:rPr>
              <w:t>рограммы</w:t>
            </w:r>
          </w:p>
        </w:tc>
        <w:tc>
          <w:tcPr>
            <w:tcW w:w="3601" w:type="pct"/>
          </w:tcPr>
          <w:p w:rsidR="001D2D0E" w:rsidRPr="000B45B4" w:rsidRDefault="001D2D0E" w:rsidP="00BD5F52">
            <w:pPr>
              <w:ind w:firstLine="0"/>
              <w:rPr>
                <w:sz w:val="26"/>
                <w:szCs w:val="26"/>
              </w:rPr>
            </w:pPr>
            <w:r w:rsidRPr="000B45B4">
              <w:rPr>
                <w:sz w:val="26"/>
                <w:szCs w:val="26"/>
              </w:rPr>
              <w:t>обеспечение благоустроенными жилыми помещениями граждан, переселяемых из многоквартирных домов, признанных в установленном порядке аварийными и подлежащими сносу или реконструкции в связи с физическим износом в процессе их эксплуатации в период с 01 ян</w:t>
            </w:r>
            <w:r w:rsidR="00007E86">
              <w:rPr>
                <w:sz w:val="26"/>
                <w:szCs w:val="26"/>
              </w:rPr>
              <w:t>варя 2012 по 01 января 2017 года</w:t>
            </w:r>
            <w:r w:rsidRPr="000B45B4">
              <w:rPr>
                <w:sz w:val="26"/>
                <w:szCs w:val="26"/>
              </w:rPr>
              <w:t xml:space="preserve"> (далее – аварийные многоквартирные дома), в том числе за счет привлечения финансовой поддержки государственной корпорации - Фонда содействия реформированию жилищно-коммунального хозяйства (далее - Фонд)</w:t>
            </w:r>
          </w:p>
        </w:tc>
      </w:tr>
      <w:tr w:rsidR="001D2D0E" w:rsidRPr="000B45B4" w:rsidTr="00024F4B">
        <w:tc>
          <w:tcPr>
            <w:tcW w:w="1399" w:type="pct"/>
          </w:tcPr>
          <w:p w:rsidR="001D2D0E" w:rsidRPr="000B45B4" w:rsidRDefault="001D2D0E" w:rsidP="001D2D0E">
            <w:pPr>
              <w:ind w:firstLine="0"/>
              <w:rPr>
                <w:sz w:val="26"/>
                <w:szCs w:val="26"/>
              </w:rPr>
            </w:pPr>
            <w:r w:rsidRPr="000B45B4">
              <w:rPr>
                <w:sz w:val="26"/>
                <w:szCs w:val="26"/>
              </w:rPr>
              <w:t xml:space="preserve">Объемы и источники финансирования </w:t>
            </w:r>
            <w:r w:rsidR="008B324B">
              <w:rPr>
                <w:sz w:val="26"/>
                <w:szCs w:val="26"/>
              </w:rPr>
              <w:lastRenderedPageBreak/>
              <w:t>муниципальной</w:t>
            </w:r>
            <w:r w:rsidR="008B324B" w:rsidRPr="000B45B4">
              <w:rPr>
                <w:sz w:val="26"/>
                <w:szCs w:val="26"/>
              </w:rPr>
              <w:t xml:space="preserve"> </w:t>
            </w:r>
            <w:r w:rsidR="00364F8E">
              <w:rPr>
                <w:sz w:val="26"/>
                <w:szCs w:val="26"/>
              </w:rPr>
              <w:t>п</w:t>
            </w:r>
            <w:r w:rsidRPr="000B45B4">
              <w:rPr>
                <w:sz w:val="26"/>
                <w:szCs w:val="26"/>
              </w:rPr>
              <w:t>рограммы</w:t>
            </w:r>
          </w:p>
          <w:p w:rsidR="001D2D0E" w:rsidRPr="000B45B4" w:rsidRDefault="001D2D0E" w:rsidP="001D2D0E">
            <w:pPr>
              <w:rPr>
                <w:sz w:val="26"/>
                <w:szCs w:val="26"/>
              </w:rPr>
            </w:pPr>
          </w:p>
        </w:tc>
        <w:tc>
          <w:tcPr>
            <w:tcW w:w="3601" w:type="pct"/>
            <w:shd w:val="clear" w:color="auto" w:fill="auto"/>
          </w:tcPr>
          <w:p w:rsidR="001D2D0E" w:rsidRPr="000B45B4" w:rsidRDefault="001D2D0E" w:rsidP="001D2D0E">
            <w:pPr>
              <w:ind w:firstLine="0"/>
              <w:rPr>
                <w:sz w:val="26"/>
                <w:szCs w:val="26"/>
              </w:rPr>
            </w:pPr>
            <w:r w:rsidRPr="000B45B4">
              <w:rPr>
                <w:sz w:val="26"/>
                <w:szCs w:val="26"/>
              </w:rPr>
              <w:lastRenderedPageBreak/>
              <w:t>общая потребность –</w:t>
            </w:r>
            <w:r w:rsidR="00560515" w:rsidRPr="000B45B4">
              <w:rPr>
                <w:sz w:val="26"/>
                <w:szCs w:val="26"/>
              </w:rPr>
              <w:t xml:space="preserve"> </w:t>
            </w:r>
            <w:r w:rsidR="0061265E" w:rsidRPr="000B45B4">
              <w:rPr>
                <w:sz w:val="26"/>
                <w:szCs w:val="26"/>
              </w:rPr>
              <w:t>51 1</w:t>
            </w:r>
            <w:r w:rsidR="002B33F3" w:rsidRPr="000B45B4">
              <w:rPr>
                <w:sz w:val="26"/>
                <w:szCs w:val="26"/>
              </w:rPr>
              <w:t>6</w:t>
            </w:r>
            <w:r w:rsidR="0061265E" w:rsidRPr="000B45B4">
              <w:rPr>
                <w:sz w:val="26"/>
                <w:szCs w:val="26"/>
              </w:rPr>
              <w:t>7 417,7</w:t>
            </w:r>
            <w:r w:rsidR="00560515" w:rsidRPr="000B45B4">
              <w:rPr>
                <w:sz w:val="26"/>
                <w:szCs w:val="26"/>
              </w:rPr>
              <w:t xml:space="preserve"> </w:t>
            </w:r>
            <w:r w:rsidRPr="000B45B4">
              <w:rPr>
                <w:sz w:val="26"/>
                <w:szCs w:val="26"/>
              </w:rPr>
              <w:t>рубля;</w:t>
            </w:r>
          </w:p>
          <w:p w:rsidR="001D2D0E" w:rsidRPr="000B45B4" w:rsidRDefault="00C107CF" w:rsidP="001D2D0E">
            <w:pPr>
              <w:ind w:firstLine="0"/>
              <w:rPr>
                <w:sz w:val="26"/>
                <w:szCs w:val="26"/>
              </w:rPr>
            </w:pPr>
            <w:r>
              <w:rPr>
                <w:sz w:val="26"/>
                <w:szCs w:val="26"/>
              </w:rPr>
              <w:t>средства</w:t>
            </w:r>
            <w:r w:rsidR="001D2D0E" w:rsidRPr="000B45B4">
              <w:rPr>
                <w:sz w:val="26"/>
                <w:szCs w:val="26"/>
              </w:rPr>
              <w:t xml:space="preserve"> Фонда </w:t>
            </w:r>
            <w:r w:rsidR="00007E86">
              <w:rPr>
                <w:sz w:val="26"/>
                <w:szCs w:val="26"/>
              </w:rPr>
              <w:t>-</w:t>
            </w:r>
          </w:p>
          <w:p w:rsidR="001D2D0E" w:rsidRPr="000B45B4" w:rsidRDefault="002B33F3" w:rsidP="001D2D0E">
            <w:pPr>
              <w:ind w:firstLine="0"/>
              <w:rPr>
                <w:sz w:val="26"/>
                <w:szCs w:val="26"/>
              </w:rPr>
            </w:pPr>
            <w:r w:rsidRPr="000B45B4">
              <w:rPr>
                <w:sz w:val="26"/>
                <w:szCs w:val="26"/>
              </w:rPr>
              <w:lastRenderedPageBreak/>
              <w:t>49 120 720,99</w:t>
            </w:r>
            <w:r w:rsidR="00BD5F52">
              <w:rPr>
                <w:sz w:val="26"/>
                <w:szCs w:val="26"/>
              </w:rPr>
              <w:t xml:space="preserve"> </w:t>
            </w:r>
            <w:r w:rsidR="001D2D0E" w:rsidRPr="000B45B4">
              <w:rPr>
                <w:sz w:val="26"/>
                <w:szCs w:val="26"/>
              </w:rPr>
              <w:t>рубл</w:t>
            </w:r>
            <w:r w:rsidRPr="000B45B4">
              <w:rPr>
                <w:sz w:val="26"/>
                <w:szCs w:val="26"/>
              </w:rPr>
              <w:t>ей</w:t>
            </w:r>
            <w:r w:rsidR="001D2D0E" w:rsidRPr="000B45B4">
              <w:rPr>
                <w:sz w:val="26"/>
                <w:szCs w:val="26"/>
              </w:rPr>
              <w:t xml:space="preserve">; </w:t>
            </w:r>
          </w:p>
          <w:p w:rsidR="001D2D0E" w:rsidRPr="000B45B4" w:rsidRDefault="00C107CF" w:rsidP="001D2D0E">
            <w:pPr>
              <w:ind w:firstLine="0"/>
              <w:rPr>
                <w:sz w:val="26"/>
                <w:szCs w:val="26"/>
              </w:rPr>
            </w:pPr>
            <w:r>
              <w:rPr>
                <w:sz w:val="26"/>
                <w:szCs w:val="26"/>
              </w:rPr>
              <w:t xml:space="preserve">средства </w:t>
            </w:r>
            <w:r w:rsidR="005C750F" w:rsidRPr="000B45B4">
              <w:rPr>
                <w:sz w:val="26"/>
                <w:szCs w:val="26"/>
              </w:rPr>
              <w:t>б</w:t>
            </w:r>
            <w:r w:rsidR="009B5AD6" w:rsidRPr="000B45B4">
              <w:rPr>
                <w:sz w:val="26"/>
                <w:szCs w:val="26"/>
              </w:rPr>
              <w:t>юджет</w:t>
            </w:r>
            <w:r>
              <w:rPr>
                <w:sz w:val="26"/>
                <w:szCs w:val="26"/>
              </w:rPr>
              <w:t>а</w:t>
            </w:r>
            <w:r w:rsidR="009B5AD6" w:rsidRPr="000B45B4">
              <w:rPr>
                <w:sz w:val="26"/>
                <w:szCs w:val="26"/>
              </w:rPr>
              <w:t xml:space="preserve"> Ярославской области (далее - </w:t>
            </w:r>
            <w:r w:rsidR="001D2D0E" w:rsidRPr="000B45B4">
              <w:rPr>
                <w:sz w:val="26"/>
                <w:szCs w:val="26"/>
              </w:rPr>
              <w:t>областно</w:t>
            </w:r>
            <w:r w:rsidR="005C750F" w:rsidRPr="000B45B4">
              <w:rPr>
                <w:sz w:val="26"/>
                <w:szCs w:val="26"/>
              </w:rPr>
              <w:t>й бюджет)</w:t>
            </w:r>
            <w:r w:rsidR="001D2D0E" w:rsidRPr="000B45B4">
              <w:rPr>
                <w:sz w:val="26"/>
                <w:szCs w:val="26"/>
              </w:rPr>
              <w:t xml:space="preserve"> –</w:t>
            </w:r>
            <w:r w:rsidR="00560515" w:rsidRPr="000B45B4">
              <w:rPr>
                <w:sz w:val="26"/>
                <w:szCs w:val="26"/>
              </w:rPr>
              <w:t xml:space="preserve"> </w:t>
            </w:r>
            <w:r w:rsidR="00BD5F52">
              <w:rPr>
                <w:sz w:val="26"/>
                <w:szCs w:val="26"/>
              </w:rPr>
              <w:t>1 842 027,04</w:t>
            </w:r>
            <w:r w:rsidR="00560515" w:rsidRPr="000B45B4">
              <w:rPr>
                <w:sz w:val="26"/>
                <w:szCs w:val="26"/>
              </w:rPr>
              <w:t xml:space="preserve"> </w:t>
            </w:r>
            <w:r w:rsidR="001D2D0E" w:rsidRPr="000B45B4">
              <w:rPr>
                <w:sz w:val="26"/>
                <w:szCs w:val="26"/>
              </w:rPr>
              <w:t>рубл</w:t>
            </w:r>
            <w:r w:rsidR="002B33F3" w:rsidRPr="000B45B4">
              <w:rPr>
                <w:sz w:val="26"/>
                <w:szCs w:val="26"/>
              </w:rPr>
              <w:t>ей</w:t>
            </w:r>
            <w:r w:rsidR="001D2D0E" w:rsidRPr="000B45B4">
              <w:rPr>
                <w:sz w:val="26"/>
                <w:szCs w:val="26"/>
              </w:rPr>
              <w:t>;</w:t>
            </w:r>
          </w:p>
          <w:p w:rsidR="005C750F" w:rsidRPr="000B45B4" w:rsidRDefault="00C107CF" w:rsidP="001D2D0E">
            <w:pPr>
              <w:ind w:firstLine="0"/>
              <w:rPr>
                <w:sz w:val="26"/>
                <w:szCs w:val="26"/>
              </w:rPr>
            </w:pPr>
            <w:r>
              <w:rPr>
                <w:sz w:val="26"/>
                <w:szCs w:val="26"/>
              </w:rPr>
              <w:t xml:space="preserve">средства </w:t>
            </w:r>
            <w:r w:rsidR="005C750F" w:rsidRPr="000B45B4">
              <w:rPr>
                <w:sz w:val="26"/>
                <w:szCs w:val="26"/>
              </w:rPr>
              <w:t>бюджет</w:t>
            </w:r>
            <w:r>
              <w:rPr>
                <w:sz w:val="26"/>
                <w:szCs w:val="26"/>
              </w:rPr>
              <w:t>а</w:t>
            </w:r>
            <w:r w:rsidR="005C750F" w:rsidRPr="000B45B4">
              <w:rPr>
                <w:sz w:val="26"/>
                <w:szCs w:val="26"/>
              </w:rPr>
              <w:t xml:space="preserve"> городского поселения Мышкин (далее - </w:t>
            </w:r>
            <w:r w:rsidR="001D2D0E" w:rsidRPr="000B45B4">
              <w:rPr>
                <w:sz w:val="26"/>
                <w:szCs w:val="26"/>
              </w:rPr>
              <w:t>местны</w:t>
            </w:r>
            <w:r w:rsidR="005C750F" w:rsidRPr="000B45B4">
              <w:rPr>
                <w:sz w:val="26"/>
                <w:szCs w:val="26"/>
              </w:rPr>
              <w:t>й бюджет)</w:t>
            </w:r>
          </w:p>
          <w:p w:rsidR="00CE6F59" w:rsidRPr="000B45B4" w:rsidRDefault="001D2D0E" w:rsidP="00BD5F52">
            <w:pPr>
              <w:ind w:firstLine="0"/>
              <w:rPr>
                <w:sz w:val="26"/>
                <w:szCs w:val="26"/>
              </w:rPr>
            </w:pPr>
            <w:r w:rsidRPr="000B45B4">
              <w:rPr>
                <w:sz w:val="26"/>
                <w:szCs w:val="26"/>
              </w:rPr>
              <w:t xml:space="preserve"> –</w:t>
            </w:r>
            <w:r w:rsidR="00560515" w:rsidRPr="000B45B4">
              <w:rPr>
                <w:sz w:val="26"/>
                <w:szCs w:val="26"/>
              </w:rPr>
              <w:t xml:space="preserve"> </w:t>
            </w:r>
            <w:r w:rsidR="002B33F3" w:rsidRPr="000B45B4">
              <w:rPr>
                <w:sz w:val="26"/>
                <w:szCs w:val="26"/>
              </w:rPr>
              <w:t>204 669,67</w:t>
            </w:r>
            <w:r w:rsidR="00560515" w:rsidRPr="000B45B4">
              <w:rPr>
                <w:sz w:val="26"/>
                <w:szCs w:val="26"/>
              </w:rPr>
              <w:t xml:space="preserve"> </w:t>
            </w:r>
            <w:r w:rsidRPr="000B45B4">
              <w:rPr>
                <w:sz w:val="26"/>
                <w:szCs w:val="26"/>
              </w:rPr>
              <w:t>рубл</w:t>
            </w:r>
            <w:r w:rsidR="002B33F3" w:rsidRPr="000B45B4">
              <w:rPr>
                <w:sz w:val="26"/>
                <w:szCs w:val="26"/>
              </w:rPr>
              <w:t>ей</w:t>
            </w:r>
            <w:r w:rsidRPr="000B45B4">
              <w:rPr>
                <w:sz w:val="26"/>
                <w:szCs w:val="26"/>
              </w:rPr>
              <w:t>;</w:t>
            </w:r>
          </w:p>
        </w:tc>
      </w:tr>
      <w:tr w:rsidR="001D2D0E" w:rsidRPr="000B45B4" w:rsidTr="00024F4B">
        <w:tc>
          <w:tcPr>
            <w:tcW w:w="1399" w:type="pct"/>
          </w:tcPr>
          <w:p w:rsidR="001D2D0E" w:rsidRPr="000B45B4" w:rsidRDefault="001D2D0E" w:rsidP="001D2D0E">
            <w:pPr>
              <w:ind w:firstLine="0"/>
              <w:rPr>
                <w:sz w:val="26"/>
                <w:szCs w:val="26"/>
              </w:rPr>
            </w:pPr>
            <w:r w:rsidRPr="000B45B4">
              <w:rPr>
                <w:sz w:val="26"/>
                <w:szCs w:val="26"/>
              </w:rPr>
              <w:lastRenderedPageBreak/>
              <w:t xml:space="preserve">Ожидаемые  результаты                   </w:t>
            </w:r>
          </w:p>
          <w:p w:rsidR="001D2D0E" w:rsidRPr="000B45B4" w:rsidRDefault="001D2D0E" w:rsidP="008B324B">
            <w:pPr>
              <w:ind w:firstLine="0"/>
              <w:rPr>
                <w:sz w:val="26"/>
                <w:szCs w:val="26"/>
              </w:rPr>
            </w:pPr>
          </w:p>
        </w:tc>
        <w:tc>
          <w:tcPr>
            <w:tcW w:w="3601" w:type="pct"/>
            <w:shd w:val="clear" w:color="auto" w:fill="auto"/>
          </w:tcPr>
          <w:p w:rsidR="001D2D0E" w:rsidRPr="000B45B4" w:rsidRDefault="001D2D0E" w:rsidP="001D2D0E">
            <w:pPr>
              <w:ind w:firstLine="0"/>
              <w:rPr>
                <w:sz w:val="26"/>
                <w:szCs w:val="26"/>
                <w:lang w:eastAsia="ru-RU"/>
              </w:rPr>
            </w:pPr>
            <w:r w:rsidRPr="000B45B4">
              <w:rPr>
                <w:sz w:val="26"/>
                <w:szCs w:val="26"/>
                <w:lang w:eastAsia="ru-RU"/>
              </w:rPr>
              <w:t>общая площадь расселенных жилых помещений –</w:t>
            </w:r>
          </w:p>
          <w:p w:rsidR="001D2D0E" w:rsidRPr="000B45B4" w:rsidRDefault="000107D4" w:rsidP="001D2D0E">
            <w:pPr>
              <w:ind w:firstLine="0"/>
              <w:rPr>
                <w:sz w:val="26"/>
                <w:szCs w:val="26"/>
                <w:lang w:eastAsia="ru-RU"/>
              </w:rPr>
            </w:pPr>
            <w:r w:rsidRPr="000B45B4">
              <w:rPr>
                <w:sz w:val="26"/>
                <w:szCs w:val="26"/>
                <w:lang w:eastAsia="ru-RU"/>
              </w:rPr>
              <w:t>1275,</w:t>
            </w:r>
            <w:r w:rsidR="0023434B" w:rsidRPr="000B45B4">
              <w:rPr>
                <w:sz w:val="26"/>
                <w:szCs w:val="26"/>
                <w:lang w:eastAsia="ru-RU"/>
              </w:rPr>
              <w:t>9</w:t>
            </w:r>
            <w:r w:rsidR="00560515" w:rsidRPr="000B45B4">
              <w:rPr>
                <w:sz w:val="26"/>
                <w:szCs w:val="26"/>
                <w:lang w:eastAsia="ru-RU"/>
              </w:rPr>
              <w:t xml:space="preserve"> </w:t>
            </w:r>
            <w:r w:rsidR="001D2D0E" w:rsidRPr="000B45B4">
              <w:rPr>
                <w:sz w:val="26"/>
                <w:szCs w:val="26"/>
                <w:lang w:eastAsia="ru-RU"/>
              </w:rPr>
              <w:t>кв. метра, в том числе:</w:t>
            </w:r>
          </w:p>
          <w:p w:rsidR="001D2D0E" w:rsidRPr="000B45B4" w:rsidRDefault="001D2D0E" w:rsidP="001D2D0E">
            <w:pPr>
              <w:ind w:firstLine="0"/>
              <w:rPr>
                <w:sz w:val="26"/>
                <w:szCs w:val="26"/>
                <w:lang w:eastAsia="ru-RU"/>
              </w:rPr>
            </w:pPr>
            <w:r w:rsidRPr="000B45B4">
              <w:rPr>
                <w:sz w:val="26"/>
                <w:szCs w:val="26"/>
                <w:lang w:eastAsia="ru-RU"/>
              </w:rPr>
              <w:t>количество расселенных жилых помещений –</w:t>
            </w:r>
          </w:p>
          <w:p w:rsidR="001D2D0E" w:rsidRPr="000B45B4" w:rsidRDefault="000107D4" w:rsidP="001D2D0E">
            <w:pPr>
              <w:ind w:firstLine="0"/>
              <w:rPr>
                <w:sz w:val="26"/>
                <w:szCs w:val="26"/>
                <w:lang w:eastAsia="ru-RU"/>
              </w:rPr>
            </w:pPr>
            <w:r w:rsidRPr="000B45B4">
              <w:rPr>
                <w:sz w:val="26"/>
                <w:szCs w:val="26"/>
                <w:lang w:eastAsia="ru-RU"/>
              </w:rPr>
              <w:t>30</w:t>
            </w:r>
            <w:r w:rsidR="00560515" w:rsidRPr="000B45B4">
              <w:rPr>
                <w:sz w:val="26"/>
                <w:szCs w:val="26"/>
                <w:lang w:eastAsia="ru-RU"/>
              </w:rPr>
              <w:t xml:space="preserve"> </w:t>
            </w:r>
            <w:r w:rsidR="001D2D0E" w:rsidRPr="000B45B4">
              <w:rPr>
                <w:sz w:val="26"/>
                <w:szCs w:val="26"/>
                <w:lang w:eastAsia="ru-RU"/>
              </w:rPr>
              <w:t>единиц, в том числе:</w:t>
            </w:r>
          </w:p>
          <w:p w:rsidR="00014F58" w:rsidRPr="000B45B4" w:rsidRDefault="001D2D0E" w:rsidP="001D0FF4">
            <w:pPr>
              <w:ind w:firstLine="0"/>
              <w:rPr>
                <w:sz w:val="26"/>
                <w:szCs w:val="26"/>
                <w:lang w:eastAsia="ru-RU"/>
              </w:rPr>
            </w:pPr>
            <w:r w:rsidRPr="000B45B4">
              <w:rPr>
                <w:sz w:val="26"/>
                <w:szCs w:val="26"/>
                <w:lang w:eastAsia="ru-RU"/>
              </w:rPr>
              <w:t>число переселенных жителей –</w:t>
            </w:r>
            <w:r w:rsidR="00560515" w:rsidRPr="000B45B4">
              <w:rPr>
                <w:sz w:val="26"/>
                <w:szCs w:val="26"/>
                <w:lang w:eastAsia="ru-RU"/>
              </w:rPr>
              <w:t xml:space="preserve"> </w:t>
            </w:r>
            <w:r w:rsidR="000107D4" w:rsidRPr="000B45B4">
              <w:rPr>
                <w:sz w:val="26"/>
                <w:szCs w:val="26"/>
                <w:lang w:eastAsia="ru-RU"/>
              </w:rPr>
              <w:t>67</w:t>
            </w:r>
            <w:r w:rsidR="00560515" w:rsidRPr="000B45B4">
              <w:rPr>
                <w:sz w:val="26"/>
                <w:szCs w:val="26"/>
                <w:lang w:eastAsia="ru-RU"/>
              </w:rPr>
              <w:t xml:space="preserve"> </w:t>
            </w:r>
            <w:r w:rsidRPr="000B45B4">
              <w:rPr>
                <w:sz w:val="26"/>
                <w:szCs w:val="26"/>
                <w:lang w:eastAsia="ru-RU"/>
              </w:rPr>
              <w:t xml:space="preserve">человек, </w:t>
            </w:r>
          </w:p>
        </w:tc>
      </w:tr>
      <w:tr w:rsidR="00332C8B" w:rsidRPr="000B45B4" w:rsidTr="00024F4B">
        <w:tc>
          <w:tcPr>
            <w:tcW w:w="1399" w:type="pct"/>
          </w:tcPr>
          <w:p w:rsidR="00332C8B" w:rsidRPr="000B45B4" w:rsidRDefault="00332C8B" w:rsidP="001D2D0E">
            <w:pPr>
              <w:ind w:firstLine="0"/>
              <w:rPr>
                <w:sz w:val="26"/>
                <w:szCs w:val="26"/>
              </w:rPr>
            </w:pPr>
            <w:r>
              <w:rPr>
                <w:sz w:val="26"/>
                <w:szCs w:val="26"/>
              </w:rPr>
              <w:t>Перечень подпрограмм и основных мероприятий</w:t>
            </w:r>
          </w:p>
        </w:tc>
        <w:tc>
          <w:tcPr>
            <w:tcW w:w="3601" w:type="pct"/>
            <w:shd w:val="clear" w:color="auto" w:fill="auto"/>
          </w:tcPr>
          <w:p w:rsidR="00332C8B" w:rsidRPr="00A125F5" w:rsidRDefault="00A125F5" w:rsidP="00A125F5">
            <w:pPr>
              <w:ind w:firstLine="0"/>
              <w:rPr>
                <w:sz w:val="26"/>
                <w:szCs w:val="26"/>
                <w:lang w:eastAsia="ru-RU"/>
              </w:rPr>
            </w:pPr>
            <w:r w:rsidRPr="00A125F5">
              <w:rPr>
                <w:rFonts w:eastAsia="Times New Roman"/>
                <w:color w:val="000000"/>
                <w:sz w:val="26"/>
                <w:szCs w:val="26"/>
                <w:lang w:eastAsia="ru-RU"/>
              </w:rPr>
              <w:t>Переселение граждан в рамках программы, связанное с приобретением жилых помещений</w:t>
            </w:r>
            <w:r>
              <w:rPr>
                <w:rFonts w:eastAsia="Times New Roman"/>
                <w:color w:val="000000"/>
                <w:sz w:val="26"/>
                <w:szCs w:val="26"/>
                <w:lang w:eastAsia="ru-RU"/>
              </w:rPr>
              <w:t xml:space="preserve"> </w:t>
            </w:r>
            <w:r w:rsidRPr="00A125F5">
              <w:rPr>
                <w:rFonts w:eastAsia="Times New Roman"/>
                <w:color w:val="000000"/>
                <w:sz w:val="26"/>
                <w:szCs w:val="26"/>
                <w:lang w:eastAsia="ru-RU"/>
              </w:rPr>
              <w:t>за счет бюджетных средств</w:t>
            </w:r>
          </w:p>
        </w:tc>
      </w:tr>
    </w:tbl>
    <w:p w:rsidR="001D2D0E" w:rsidRPr="000B45B4" w:rsidRDefault="001D2D0E" w:rsidP="001D2D0E">
      <w:pPr>
        <w:rPr>
          <w:sz w:val="26"/>
          <w:szCs w:val="26"/>
        </w:rPr>
      </w:pPr>
      <w:r w:rsidRPr="000B45B4">
        <w:rPr>
          <w:sz w:val="26"/>
          <w:szCs w:val="26"/>
        </w:rPr>
        <w:br w:type="page"/>
      </w:r>
    </w:p>
    <w:p w:rsidR="001D2D0E" w:rsidRPr="000B45B4" w:rsidRDefault="001D2D0E" w:rsidP="001D2D0E">
      <w:pPr>
        <w:rPr>
          <w:sz w:val="26"/>
          <w:szCs w:val="26"/>
        </w:rPr>
        <w:sectPr w:rsidR="001D2D0E" w:rsidRPr="000B45B4" w:rsidSect="00D6051D">
          <w:footerReference w:type="first" r:id="rId8"/>
          <w:footnotePr>
            <w:numFmt w:val="chicago"/>
          </w:footnotePr>
          <w:pgSz w:w="11906" w:h="16838"/>
          <w:pgMar w:top="1134" w:right="567" w:bottom="1134" w:left="1418" w:header="709" w:footer="709" w:gutter="0"/>
          <w:pgNumType w:start="1"/>
          <w:cols w:space="708"/>
          <w:titlePg/>
          <w:docGrid w:linePitch="381"/>
        </w:sectPr>
      </w:pPr>
    </w:p>
    <w:p w:rsidR="00C26E82" w:rsidRPr="000B45B4" w:rsidRDefault="00C26E82" w:rsidP="001D2D0E">
      <w:pPr>
        <w:rPr>
          <w:sz w:val="26"/>
          <w:szCs w:val="26"/>
        </w:rPr>
      </w:pPr>
    </w:p>
    <w:p w:rsidR="00043D12" w:rsidRPr="00706046" w:rsidRDefault="00043D12" w:rsidP="00043D12">
      <w:pPr>
        <w:spacing w:after="160" w:line="256" w:lineRule="auto"/>
        <w:jc w:val="center"/>
        <w:rPr>
          <w:b/>
          <w:bCs/>
          <w:sz w:val="26"/>
          <w:szCs w:val="26"/>
        </w:rPr>
      </w:pPr>
      <w:r w:rsidRPr="00706046">
        <w:rPr>
          <w:b/>
          <w:bCs/>
          <w:sz w:val="26"/>
          <w:szCs w:val="26"/>
          <w:lang w:val="en-US"/>
        </w:rPr>
        <w:t>I</w:t>
      </w:r>
      <w:r w:rsidRPr="00706046">
        <w:rPr>
          <w:b/>
          <w:bCs/>
          <w:sz w:val="26"/>
          <w:szCs w:val="26"/>
        </w:rPr>
        <w:t xml:space="preserve">. Общая характеристика сферы реализации </w:t>
      </w:r>
      <w:r>
        <w:rPr>
          <w:b/>
          <w:bCs/>
          <w:sz w:val="26"/>
          <w:szCs w:val="26"/>
        </w:rPr>
        <w:t>П</w:t>
      </w:r>
      <w:r w:rsidRPr="00706046">
        <w:rPr>
          <w:b/>
          <w:bCs/>
          <w:sz w:val="26"/>
          <w:szCs w:val="26"/>
        </w:rPr>
        <w:t>рограммы</w:t>
      </w:r>
    </w:p>
    <w:p w:rsidR="001D2D0E" w:rsidRPr="000B45B4" w:rsidRDefault="001D2D0E" w:rsidP="001D2D0E">
      <w:pPr>
        <w:rPr>
          <w:sz w:val="26"/>
          <w:szCs w:val="26"/>
        </w:rPr>
      </w:pPr>
    </w:p>
    <w:p w:rsidR="001D2D0E" w:rsidRPr="000B45B4" w:rsidRDefault="001D2D0E" w:rsidP="001D2D0E">
      <w:pPr>
        <w:rPr>
          <w:sz w:val="26"/>
          <w:szCs w:val="26"/>
        </w:rPr>
      </w:pPr>
      <w:r w:rsidRPr="000B45B4">
        <w:rPr>
          <w:sz w:val="26"/>
          <w:szCs w:val="26"/>
        </w:rPr>
        <w:t>По состоянию на 01 января 201</w:t>
      </w:r>
      <w:r w:rsidR="00175C82" w:rsidRPr="000B45B4">
        <w:rPr>
          <w:sz w:val="26"/>
          <w:szCs w:val="26"/>
        </w:rPr>
        <w:t>7</w:t>
      </w:r>
      <w:r w:rsidRPr="000B45B4">
        <w:rPr>
          <w:sz w:val="26"/>
          <w:szCs w:val="26"/>
        </w:rPr>
        <w:t xml:space="preserve"> года жилищный фонд </w:t>
      </w:r>
      <w:r w:rsidR="000107D4" w:rsidRPr="000B45B4">
        <w:rPr>
          <w:sz w:val="26"/>
          <w:szCs w:val="26"/>
        </w:rPr>
        <w:t>городского поселения Мышкин</w:t>
      </w:r>
      <w:r w:rsidRPr="000B45B4">
        <w:rPr>
          <w:sz w:val="26"/>
          <w:szCs w:val="26"/>
        </w:rPr>
        <w:t xml:space="preserve">, признанный аварийным и подлежащим сносу или  реконструкции в связи с физическим износом в процессе эксплуатации, по информации муниципальных образований области составляет </w:t>
      </w:r>
      <w:r w:rsidR="000107D4" w:rsidRPr="000B45B4">
        <w:rPr>
          <w:sz w:val="26"/>
          <w:szCs w:val="26"/>
        </w:rPr>
        <w:t>1275,</w:t>
      </w:r>
      <w:r w:rsidR="005C750F" w:rsidRPr="000B45B4">
        <w:rPr>
          <w:sz w:val="26"/>
          <w:szCs w:val="26"/>
        </w:rPr>
        <w:t>9</w:t>
      </w:r>
      <w:r w:rsidRPr="000B45B4">
        <w:rPr>
          <w:sz w:val="26"/>
          <w:szCs w:val="26"/>
        </w:rPr>
        <w:t xml:space="preserve"> квадратных метров. </w:t>
      </w:r>
    </w:p>
    <w:p w:rsidR="001D2D0E" w:rsidRPr="000B45B4" w:rsidRDefault="001D2D0E" w:rsidP="001D2D0E">
      <w:pPr>
        <w:rPr>
          <w:sz w:val="26"/>
          <w:szCs w:val="26"/>
        </w:rPr>
      </w:pPr>
      <w:r w:rsidRPr="000B45B4">
        <w:rPr>
          <w:sz w:val="26"/>
          <w:szCs w:val="26"/>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городов и поселков, сдерживают развитие инфраструктуры, что снижает инвестиционную привлекательность территорий.</w:t>
      </w:r>
    </w:p>
    <w:p w:rsidR="001D2D0E" w:rsidRPr="000B45B4" w:rsidRDefault="001D2D0E" w:rsidP="001D2D0E">
      <w:pPr>
        <w:rPr>
          <w:sz w:val="26"/>
          <w:szCs w:val="26"/>
        </w:rPr>
      </w:pPr>
      <w:r w:rsidRPr="000B45B4">
        <w:rPr>
          <w:sz w:val="26"/>
          <w:szCs w:val="26"/>
        </w:rPr>
        <w:t xml:space="preserve">Значительную часть аварийного жилищного фонда в </w:t>
      </w:r>
      <w:r w:rsidR="000107D4" w:rsidRPr="000B45B4">
        <w:rPr>
          <w:sz w:val="26"/>
          <w:szCs w:val="26"/>
        </w:rPr>
        <w:t>городском поселении Мышкин</w:t>
      </w:r>
      <w:r w:rsidRPr="000B45B4">
        <w:rPr>
          <w:sz w:val="26"/>
          <w:szCs w:val="26"/>
        </w:rPr>
        <w:t xml:space="preserve"> составляет жилье, занимаемое на условиях социального найма и являющееся муниципальной собственностью. Однако </w:t>
      </w:r>
      <w:r w:rsidR="005C750F" w:rsidRPr="000B45B4">
        <w:rPr>
          <w:sz w:val="26"/>
          <w:szCs w:val="26"/>
        </w:rPr>
        <w:t>Администрация городского поселения Мышкин (далее – Администрация)</w:t>
      </w:r>
      <w:r w:rsidRPr="000B45B4">
        <w:rPr>
          <w:sz w:val="26"/>
          <w:szCs w:val="26"/>
        </w:rPr>
        <w:t>, являющ</w:t>
      </w:r>
      <w:r w:rsidR="005C750F" w:rsidRPr="000B45B4">
        <w:rPr>
          <w:sz w:val="26"/>
          <w:szCs w:val="26"/>
        </w:rPr>
        <w:t>ая</w:t>
      </w:r>
      <w:r w:rsidRPr="000B45B4">
        <w:rPr>
          <w:sz w:val="26"/>
          <w:szCs w:val="26"/>
        </w:rPr>
        <w:t>ся собственник</w:t>
      </w:r>
      <w:r w:rsidR="005C750F" w:rsidRPr="000B45B4">
        <w:rPr>
          <w:sz w:val="26"/>
          <w:szCs w:val="26"/>
        </w:rPr>
        <w:t>ом</w:t>
      </w:r>
      <w:r w:rsidRPr="000B45B4">
        <w:rPr>
          <w:sz w:val="26"/>
          <w:szCs w:val="26"/>
        </w:rPr>
        <w:t xml:space="preserve"> жилых помещений и исполняющ</w:t>
      </w:r>
      <w:r w:rsidR="005C750F" w:rsidRPr="000B45B4">
        <w:rPr>
          <w:sz w:val="26"/>
          <w:szCs w:val="26"/>
        </w:rPr>
        <w:t>ая</w:t>
      </w:r>
      <w:r w:rsidRPr="000B45B4">
        <w:rPr>
          <w:sz w:val="26"/>
          <w:szCs w:val="26"/>
        </w:rPr>
        <w:t xml:space="preserve"> полномочия по обеспечению жильем проживающих на </w:t>
      </w:r>
      <w:r w:rsidR="005C750F" w:rsidRPr="000B45B4">
        <w:rPr>
          <w:sz w:val="26"/>
          <w:szCs w:val="26"/>
        </w:rPr>
        <w:t>её</w:t>
      </w:r>
      <w:r w:rsidRPr="000B45B4">
        <w:rPr>
          <w:sz w:val="26"/>
          <w:szCs w:val="26"/>
        </w:rPr>
        <w:t xml:space="preserve"> территории граждан, не располага</w:t>
      </w:r>
      <w:r w:rsidR="005C750F" w:rsidRPr="000B45B4">
        <w:rPr>
          <w:sz w:val="26"/>
          <w:szCs w:val="26"/>
        </w:rPr>
        <w:t>е</w:t>
      </w:r>
      <w:r w:rsidRPr="000B45B4">
        <w:rPr>
          <w:sz w:val="26"/>
          <w:szCs w:val="26"/>
        </w:rPr>
        <w:t>т достаточными финансовыми ресурсами для решения проблемы ликвидации аварийного жилого фонда. Поэтому решение этой проблемы требует консолидации финансовых ресурсов федерального и местного уровней.</w:t>
      </w:r>
    </w:p>
    <w:p w:rsidR="001D2D0E" w:rsidRPr="000B45B4" w:rsidRDefault="001D2D0E" w:rsidP="001D2D0E">
      <w:pPr>
        <w:rPr>
          <w:sz w:val="26"/>
          <w:szCs w:val="26"/>
        </w:rPr>
      </w:pPr>
      <w:r w:rsidRPr="000B45B4">
        <w:rPr>
          <w:sz w:val="26"/>
          <w:szCs w:val="26"/>
        </w:rPr>
        <w:t xml:space="preserve">В соответствии с требованиями Федерального закона от </w:t>
      </w:r>
      <w:r w:rsidR="00364F8E">
        <w:rPr>
          <w:sz w:val="26"/>
          <w:szCs w:val="26"/>
        </w:rPr>
        <w:t>21.07.2007</w:t>
      </w:r>
      <w:r w:rsidRPr="000B45B4">
        <w:rPr>
          <w:sz w:val="26"/>
          <w:szCs w:val="26"/>
        </w:rPr>
        <w:t xml:space="preserve"> года</w:t>
      </w:r>
      <w:r w:rsidR="007352A5">
        <w:rPr>
          <w:sz w:val="26"/>
          <w:szCs w:val="26"/>
        </w:rPr>
        <w:t xml:space="preserve"> </w:t>
      </w:r>
      <w:r w:rsidRPr="000B45B4">
        <w:rPr>
          <w:sz w:val="26"/>
          <w:szCs w:val="26"/>
        </w:rPr>
        <w:t xml:space="preserve"> №</w:t>
      </w:r>
      <w:r w:rsidR="007352A5">
        <w:rPr>
          <w:sz w:val="26"/>
          <w:szCs w:val="26"/>
        </w:rPr>
        <w:t> </w:t>
      </w:r>
      <w:r w:rsidR="000249CB">
        <w:rPr>
          <w:sz w:val="26"/>
          <w:szCs w:val="26"/>
        </w:rPr>
        <w:t xml:space="preserve">185-ФЗ </w:t>
      </w:r>
      <w:r w:rsidRPr="000B45B4">
        <w:rPr>
          <w:sz w:val="26"/>
          <w:szCs w:val="26"/>
        </w:rPr>
        <w:t>предусматривается расселение всех многоквартирных домов, признанных аварийными до 01 января 201</w:t>
      </w:r>
      <w:r w:rsidR="00175C82" w:rsidRPr="000B45B4">
        <w:rPr>
          <w:sz w:val="26"/>
          <w:szCs w:val="26"/>
        </w:rPr>
        <w:t>7</w:t>
      </w:r>
      <w:r w:rsidRPr="000B45B4">
        <w:rPr>
          <w:sz w:val="26"/>
          <w:szCs w:val="26"/>
        </w:rPr>
        <w:t xml:space="preserve"> года, за период 201</w:t>
      </w:r>
      <w:r w:rsidR="00175C82" w:rsidRPr="000B45B4">
        <w:rPr>
          <w:sz w:val="26"/>
          <w:szCs w:val="26"/>
        </w:rPr>
        <w:t>9</w:t>
      </w:r>
      <w:r w:rsidRPr="000B45B4">
        <w:rPr>
          <w:sz w:val="26"/>
          <w:szCs w:val="26"/>
        </w:rPr>
        <w:t xml:space="preserve"> – 20</w:t>
      </w:r>
      <w:r w:rsidR="00175C82" w:rsidRPr="000B45B4">
        <w:rPr>
          <w:sz w:val="26"/>
          <w:szCs w:val="26"/>
        </w:rPr>
        <w:t>2</w:t>
      </w:r>
      <w:r w:rsidR="00014F58" w:rsidRPr="000B45B4">
        <w:rPr>
          <w:sz w:val="26"/>
          <w:szCs w:val="26"/>
        </w:rPr>
        <w:t>5</w:t>
      </w:r>
      <w:r w:rsidRPr="000B45B4">
        <w:rPr>
          <w:sz w:val="26"/>
          <w:szCs w:val="26"/>
        </w:rPr>
        <w:t xml:space="preserve"> годов. </w:t>
      </w:r>
    </w:p>
    <w:p w:rsidR="001D2D0E" w:rsidRPr="000B45B4" w:rsidRDefault="001D2D0E" w:rsidP="001D2D0E">
      <w:pPr>
        <w:rPr>
          <w:sz w:val="26"/>
          <w:szCs w:val="26"/>
        </w:rPr>
      </w:pPr>
      <w:r w:rsidRPr="000B45B4">
        <w:rPr>
          <w:sz w:val="26"/>
          <w:szCs w:val="26"/>
        </w:rPr>
        <w:t xml:space="preserve">Применение программного метода решения проблемы ликвидации аварийного жилья обеспечит управляемость процессом, достижение целевых показателей реализации проводимых мероприятий, контроль за целевым и эффективным использованием средств, направляемых на расселение аварийного жилищного фонда </w:t>
      </w:r>
      <w:r w:rsidR="000107D4" w:rsidRPr="000B45B4">
        <w:rPr>
          <w:sz w:val="26"/>
          <w:szCs w:val="26"/>
        </w:rPr>
        <w:t>в городском поселении Мышкин</w:t>
      </w:r>
      <w:r w:rsidRPr="000B45B4">
        <w:rPr>
          <w:sz w:val="26"/>
          <w:szCs w:val="26"/>
        </w:rPr>
        <w:t>.</w:t>
      </w:r>
    </w:p>
    <w:p w:rsidR="0092068D" w:rsidRDefault="0092068D" w:rsidP="000249CB">
      <w:pPr>
        <w:ind w:firstLine="708"/>
        <w:rPr>
          <w:rFonts w:eastAsia="Times New Roman"/>
          <w:bCs/>
          <w:sz w:val="26"/>
          <w:szCs w:val="26"/>
          <w:lang w:eastAsia="ru-RU"/>
        </w:rPr>
      </w:pPr>
      <w:r>
        <w:rPr>
          <w:sz w:val="26"/>
          <w:szCs w:val="26"/>
        </w:rPr>
        <w:t xml:space="preserve">Требования к </w:t>
      </w:r>
      <w:r w:rsidRPr="000B45B4">
        <w:rPr>
          <w:rFonts w:eastAsia="Times New Roman"/>
          <w:bCs/>
          <w:sz w:val="26"/>
          <w:szCs w:val="26"/>
          <w:lang w:eastAsia="ru-RU"/>
        </w:rPr>
        <w:t>проектируемым (строящимся) или приобретаемым жилым помещениям</w:t>
      </w:r>
      <w:r>
        <w:rPr>
          <w:rFonts w:eastAsia="Times New Roman"/>
          <w:bCs/>
          <w:sz w:val="26"/>
          <w:szCs w:val="26"/>
          <w:lang w:eastAsia="ru-RU"/>
        </w:rPr>
        <w:t xml:space="preserve"> отражены в приложении 1 к Программе.</w:t>
      </w:r>
    </w:p>
    <w:p w:rsidR="0092068D" w:rsidRDefault="0092068D" w:rsidP="000249CB">
      <w:pPr>
        <w:ind w:firstLine="708"/>
        <w:rPr>
          <w:rFonts w:eastAsia="Times New Roman"/>
          <w:bCs/>
          <w:sz w:val="26"/>
          <w:szCs w:val="26"/>
          <w:lang w:eastAsia="ru-RU"/>
        </w:rPr>
      </w:pPr>
      <w:r w:rsidRPr="000B45B4">
        <w:rPr>
          <w:sz w:val="26"/>
          <w:szCs w:val="26"/>
        </w:rPr>
        <w:t>Механизм реализации Программы</w:t>
      </w:r>
      <w:r>
        <w:rPr>
          <w:sz w:val="26"/>
          <w:szCs w:val="26"/>
        </w:rPr>
        <w:t xml:space="preserve"> </w:t>
      </w:r>
      <w:r w:rsidR="00857406">
        <w:rPr>
          <w:rFonts w:eastAsia="Times New Roman"/>
          <w:bCs/>
          <w:sz w:val="26"/>
          <w:szCs w:val="26"/>
          <w:lang w:eastAsia="ru-RU"/>
        </w:rPr>
        <w:t>приведё</w:t>
      </w:r>
      <w:r>
        <w:rPr>
          <w:rFonts w:eastAsia="Times New Roman"/>
          <w:bCs/>
          <w:sz w:val="26"/>
          <w:szCs w:val="26"/>
          <w:lang w:eastAsia="ru-RU"/>
        </w:rPr>
        <w:t>н в приложении 2 к Программе.</w:t>
      </w:r>
    </w:p>
    <w:p w:rsidR="004F2967" w:rsidRDefault="004F2967" w:rsidP="000249CB">
      <w:pPr>
        <w:ind w:firstLine="708"/>
        <w:rPr>
          <w:rFonts w:eastAsia="Times New Roman"/>
          <w:bCs/>
          <w:sz w:val="26"/>
          <w:szCs w:val="26"/>
          <w:lang w:eastAsia="ru-RU"/>
        </w:rPr>
      </w:pPr>
      <w:r w:rsidRPr="00CC7387">
        <w:rPr>
          <w:sz w:val="26"/>
          <w:szCs w:val="26"/>
        </w:rPr>
        <w:t>Перечень многоквартирных домов, признанных аварийными до 1 января 2017 года</w:t>
      </w:r>
      <w:r>
        <w:rPr>
          <w:sz w:val="26"/>
          <w:szCs w:val="26"/>
        </w:rPr>
        <w:t xml:space="preserve"> приведён в Приложении 3 Программы.</w:t>
      </w:r>
    </w:p>
    <w:p w:rsidR="001613F3" w:rsidRPr="000B45B4" w:rsidRDefault="001613F3" w:rsidP="001D2D0E">
      <w:pPr>
        <w:rPr>
          <w:sz w:val="26"/>
          <w:szCs w:val="26"/>
          <w:lang w:eastAsia="ru-RU"/>
        </w:rPr>
      </w:pPr>
    </w:p>
    <w:p w:rsidR="001D2D0E" w:rsidRPr="000B45B4" w:rsidRDefault="00503076" w:rsidP="001613F3">
      <w:pPr>
        <w:jc w:val="center"/>
        <w:rPr>
          <w:sz w:val="26"/>
          <w:szCs w:val="26"/>
        </w:rPr>
      </w:pPr>
      <w:r w:rsidRPr="00706046">
        <w:rPr>
          <w:b/>
          <w:sz w:val="26"/>
          <w:szCs w:val="26"/>
        </w:rPr>
        <w:t xml:space="preserve">II. Цель(и) и целевые показатели </w:t>
      </w:r>
      <w:r w:rsidR="001D2D0E" w:rsidRPr="00503076">
        <w:rPr>
          <w:b/>
          <w:sz w:val="26"/>
          <w:szCs w:val="26"/>
        </w:rPr>
        <w:t>Программы</w:t>
      </w:r>
    </w:p>
    <w:p w:rsidR="001D2D0E" w:rsidRPr="000B45B4" w:rsidRDefault="001D2D0E" w:rsidP="001613F3">
      <w:pPr>
        <w:jc w:val="center"/>
        <w:rPr>
          <w:sz w:val="26"/>
          <w:szCs w:val="26"/>
        </w:rPr>
      </w:pPr>
    </w:p>
    <w:p w:rsidR="001D2D0E" w:rsidRPr="000B45B4" w:rsidRDefault="001D2D0E" w:rsidP="001D2D0E">
      <w:pPr>
        <w:rPr>
          <w:sz w:val="26"/>
          <w:szCs w:val="26"/>
        </w:rPr>
      </w:pPr>
      <w:r w:rsidRPr="000B45B4">
        <w:rPr>
          <w:sz w:val="26"/>
          <w:szCs w:val="26"/>
        </w:rPr>
        <w:t>Целью Программы является финансовое и организационное обеспечение переселения граждан из аварийных многоквартирных домов, собственники помещений в которых проявили готовность участвовать в Программе.</w:t>
      </w:r>
    </w:p>
    <w:p w:rsidR="001D2D0E" w:rsidRDefault="001D2D0E" w:rsidP="001D2D0E">
      <w:pPr>
        <w:rPr>
          <w:sz w:val="26"/>
          <w:szCs w:val="26"/>
          <w:lang w:eastAsia="ru-RU"/>
        </w:rPr>
      </w:pPr>
      <w:r w:rsidRPr="000B45B4">
        <w:rPr>
          <w:sz w:val="26"/>
          <w:szCs w:val="26"/>
          <w:lang w:eastAsia="ru-RU"/>
        </w:rPr>
        <w:t>Для достижения поставленной цели необходимо решить задачу обеспечения благоустроенными жилыми помещениями граждан, переселяемых из аварийных многоквартирных домов, в том числе за счет привлечения финансовой поддержки Фонда.</w:t>
      </w:r>
    </w:p>
    <w:p w:rsidR="007352A5" w:rsidRDefault="007352A5" w:rsidP="00581DF6">
      <w:pPr>
        <w:ind w:firstLine="708"/>
        <w:rPr>
          <w:sz w:val="26"/>
          <w:szCs w:val="26"/>
        </w:rPr>
      </w:pPr>
    </w:p>
    <w:p w:rsidR="007352A5" w:rsidRDefault="007352A5" w:rsidP="00581DF6">
      <w:pPr>
        <w:ind w:firstLine="708"/>
        <w:rPr>
          <w:sz w:val="26"/>
          <w:szCs w:val="26"/>
        </w:rPr>
      </w:pPr>
    </w:p>
    <w:p w:rsidR="00503076" w:rsidRDefault="000249CB" w:rsidP="00503076">
      <w:pPr>
        <w:ind w:firstLine="708"/>
        <w:jc w:val="right"/>
        <w:rPr>
          <w:sz w:val="26"/>
          <w:szCs w:val="26"/>
        </w:rPr>
      </w:pPr>
      <w:r>
        <w:rPr>
          <w:sz w:val="26"/>
          <w:szCs w:val="26"/>
        </w:rPr>
        <w:lastRenderedPageBreak/>
        <w:t>Сведения о</w:t>
      </w:r>
      <w:r w:rsidR="004F2967">
        <w:rPr>
          <w:sz w:val="26"/>
          <w:szCs w:val="26"/>
        </w:rPr>
        <w:t xml:space="preserve"> целевых показател</w:t>
      </w:r>
      <w:r>
        <w:rPr>
          <w:sz w:val="26"/>
          <w:szCs w:val="26"/>
        </w:rPr>
        <w:t>ях (индикаторах) Программы</w:t>
      </w:r>
    </w:p>
    <w:p w:rsidR="00503076" w:rsidRDefault="00503076" w:rsidP="00503076">
      <w:pPr>
        <w:ind w:firstLine="708"/>
        <w:jc w:val="right"/>
        <w:rPr>
          <w:sz w:val="26"/>
          <w:szCs w:val="26"/>
        </w:rPr>
      </w:pPr>
    </w:p>
    <w:tbl>
      <w:tblPr>
        <w:tblW w:w="9606" w:type="dxa"/>
        <w:tblLook w:val="04A0"/>
      </w:tblPr>
      <w:tblGrid>
        <w:gridCol w:w="2914"/>
        <w:gridCol w:w="1382"/>
        <w:gridCol w:w="1341"/>
        <w:gridCol w:w="943"/>
        <w:gridCol w:w="332"/>
        <w:gridCol w:w="1276"/>
        <w:gridCol w:w="1418"/>
      </w:tblGrid>
      <w:tr w:rsidR="000249CB" w:rsidRPr="00503076" w:rsidTr="000249CB">
        <w:trPr>
          <w:trHeight w:val="345"/>
        </w:trPr>
        <w:tc>
          <w:tcPr>
            <w:tcW w:w="29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Наименование показателя</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Единица измерения</w:t>
            </w:r>
          </w:p>
        </w:tc>
        <w:tc>
          <w:tcPr>
            <w:tcW w:w="2284" w:type="dxa"/>
            <w:gridSpan w:val="2"/>
            <w:tcBorders>
              <w:top w:val="single" w:sz="4" w:space="0" w:color="auto"/>
              <w:left w:val="nil"/>
              <w:bottom w:val="single" w:sz="4" w:space="0" w:color="auto"/>
              <w:right w:val="nil"/>
            </w:tcBorders>
          </w:tcPr>
          <w:p w:rsidR="000249CB" w:rsidRPr="00503076" w:rsidRDefault="000249CB" w:rsidP="00503076">
            <w:pPr>
              <w:ind w:firstLine="0"/>
              <w:jc w:val="center"/>
              <w:rPr>
                <w:rFonts w:eastAsia="Times New Roman"/>
                <w:color w:val="000000"/>
                <w:sz w:val="26"/>
                <w:szCs w:val="26"/>
                <w:lang w:eastAsia="ru-RU"/>
              </w:rPr>
            </w:pPr>
          </w:p>
        </w:tc>
        <w:tc>
          <w:tcPr>
            <w:tcW w:w="3026" w:type="dxa"/>
            <w:gridSpan w:val="3"/>
            <w:tcBorders>
              <w:top w:val="single" w:sz="4" w:space="0" w:color="auto"/>
              <w:left w:val="nil"/>
              <w:bottom w:val="single" w:sz="4" w:space="0" w:color="auto"/>
              <w:right w:val="single" w:sz="4" w:space="0" w:color="auto"/>
            </w:tcBorders>
            <w:shd w:val="clear" w:color="auto" w:fill="auto"/>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Значение показателя</w:t>
            </w:r>
          </w:p>
        </w:tc>
      </w:tr>
      <w:tr w:rsidR="000249CB" w:rsidRPr="00503076" w:rsidTr="000249CB">
        <w:trPr>
          <w:trHeight w:val="1320"/>
        </w:trPr>
        <w:tc>
          <w:tcPr>
            <w:tcW w:w="2914" w:type="dxa"/>
            <w:vMerge/>
            <w:tcBorders>
              <w:top w:val="single" w:sz="4" w:space="0" w:color="auto"/>
              <w:left w:val="single" w:sz="4" w:space="0" w:color="auto"/>
              <w:bottom w:val="single" w:sz="4" w:space="0" w:color="auto"/>
              <w:right w:val="single" w:sz="4" w:space="0" w:color="auto"/>
            </w:tcBorders>
            <w:vAlign w:val="center"/>
            <w:hideMark/>
          </w:tcPr>
          <w:p w:rsidR="000249CB" w:rsidRPr="00503076" w:rsidRDefault="000249CB" w:rsidP="00503076">
            <w:pPr>
              <w:ind w:firstLine="0"/>
              <w:jc w:val="left"/>
              <w:rPr>
                <w:rFonts w:eastAsia="Times New Roman"/>
                <w:color w:val="000000"/>
                <w:sz w:val="26"/>
                <w:szCs w:val="26"/>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0249CB" w:rsidRPr="00503076" w:rsidRDefault="000249CB" w:rsidP="00503076">
            <w:pPr>
              <w:ind w:firstLine="0"/>
              <w:jc w:val="left"/>
              <w:rPr>
                <w:rFonts w:eastAsia="Times New Roman"/>
                <w:color w:val="000000"/>
                <w:sz w:val="26"/>
                <w:szCs w:val="26"/>
                <w:lang w:eastAsia="ru-RU"/>
              </w:rPr>
            </w:pPr>
          </w:p>
        </w:tc>
        <w:tc>
          <w:tcPr>
            <w:tcW w:w="1341" w:type="dxa"/>
            <w:tcBorders>
              <w:top w:val="single" w:sz="4" w:space="0" w:color="auto"/>
              <w:left w:val="nil"/>
              <w:bottom w:val="single" w:sz="4" w:space="0" w:color="auto"/>
              <w:right w:val="single" w:sz="4" w:space="0" w:color="auto"/>
            </w:tcBorders>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Базовое</w:t>
            </w:r>
            <w:r>
              <w:rPr>
                <w:rFonts w:eastAsia="Times New Roman"/>
                <w:color w:val="000000"/>
                <w:sz w:val="26"/>
                <w:szCs w:val="26"/>
                <w:lang w:eastAsia="ru-RU"/>
              </w:rPr>
              <w:t xml:space="preserve"> 2018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2019 год</w:t>
            </w:r>
          </w:p>
        </w:tc>
        <w:tc>
          <w:tcPr>
            <w:tcW w:w="1276" w:type="dxa"/>
            <w:tcBorders>
              <w:top w:val="nil"/>
              <w:left w:val="nil"/>
              <w:bottom w:val="single" w:sz="4" w:space="0" w:color="auto"/>
              <w:right w:val="single" w:sz="4" w:space="0" w:color="auto"/>
            </w:tcBorders>
            <w:shd w:val="clear" w:color="auto" w:fill="auto"/>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2020 год плановое</w:t>
            </w:r>
          </w:p>
        </w:tc>
        <w:tc>
          <w:tcPr>
            <w:tcW w:w="1418" w:type="dxa"/>
            <w:tcBorders>
              <w:top w:val="nil"/>
              <w:left w:val="nil"/>
              <w:bottom w:val="single" w:sz="4" w:space="0" w:color="auto"/>
              <w:right w:val="single" w:sz="4" w:space="0" w:color="auto"/>
            </w:tcBorders>
            <w:shd w:val="clear" w:color="auto" w:fill="auto"/>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2021 год плановое</w:t>
            </w:r>
          </w:p>
        </w:tc>
      </w:tr>
      <w:tr w:rsidR="000249CB" w:rsidRPr="00503076" w:rsidTr="000249CB">
        <w:trPr>
          <w:trHeight w:val="330"/>
        </w:trPr>
        <w:tc>
          <w:tcPr>
            <w:tcW w:w="2914" w:type="dxa"/>
            <w:tcBorders>
              <w:top w:val="nil"/>
              <w:left w:val="single" w:sz="4" w:space="0" w:color="auto"/>
              <w:bottom w:val="single" w:sz="4" w:space="0" w:color="auto"/>
              <w:right w:val="single" w:sz="4" w:space="0" w:color="auto"/>
            </w:tcBorders>
            <w:shd w:val="clear" w:color="auto" w:fill="auto"/>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1</w:t>
            </w:r>
          </w:p>
        </w:tc>
        <w:tc>
          <w:tcPr>
            <w:tcW w:w="1382" w:type="dxa"/>
            <w:tcBorders>
              <w:top w:val="nil"/>
              <w:left w:val="nil"/>
              <w:bottom w:val="single" w:sz="4" w:space="0" w:color="auto"/>
              <w:right w:val="single" w:sz="4" w:space="0" w:color="auto"/>
            </w:tcBorders>
            <w:shd w:val="clear" w:color="auto" w:fill="auto"/>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2</w:t>
            </w:r>
          </w:p>
        </w:tc>
        <w:tc>
          <w:tcPr>
            <w:tcW w:w="1341" w:type="dxa"/>
            <w:tcBorders>
              <w:top w:val="single" w:sz="4" w:space="0" w:color="auto"/>
              <w:left w:val="nil"/>
              <w:bottom w:val="single" w:sz="4" w:space="0" w:color="auto"/>
              <w:right w:val="single" w:sz="4" w:space="0" w:color="auto"/>
            </w:tcBorders>
          </w:tcPr>
          <w:p w:rsidR="000249CB" w:rsidRPr="00503076" w:rsidRDefault="000249CB" w:rsidP="00503076">
            <w:pPr>
              <w:ind w:firstLine="0"/>
              <w:jc w:val="center"/>
              <w:rPr>
                <w:rFonts w:eastAsia="Times New Roman"/>
                <w:color w:val="000000"/>
                <w:sz w:val="26"/>
                <w:szCs w:val="26"/>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3</w:t>
            </w:r>
          </w:p>
        </w:tc>
        <w:tc>
          <w:tcPr>
            <w:tcW w:w="1276" w:type="dxa"/>
            <w:tcBorders>
              <w:top w:val="nil"/>
              <w:left w:val="nil"/>
              <w:bottom w:val="single" w:sz="4" w:space="0" w:color="auto"/>
              <w:right w:val="single" w:sz="4" w:space="0" w:color="auto"/>
            </w:tcBorders>
            <w:shd w:val="clear" w:color="auto" w:fill="auto"/>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4</w:t>
            </w:r>
          </w:p>
        </w:tc>
        <w:tc>
          <w:tcPr>
            <w:tcW w:w="1418" w:type="dxa"/>
            <w:tcBorders>
              <w:top w:val="nil"/>
              <w:left w:val="nil"/>
              <w:bottom w:val="single" w:sz="4" w:space="0" w:color="auto"/>
              <w:right w:val="single" w:sz="4" w:space="0" w:color="auto"/>
            </w:tcBorders>
            <w:shd w:val="clear" w:color="auto" w:fill="auto"/>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5</w:t>
            </w:r>
          </w:p>
        </w:tc>
      </w:tr>
      <w:tr w:rsidR="000249CB" w:rsidRPr="00503076" w:rsidTr="000249CB">
        <w:trPr>
          <w:trHeight w:val="904"/>
        </w:trPr>
        <w:tc>
          <w:tcPr>
            <w:tcW w:w="2914" w:type="dxa"/>
            <w:tcBorders>
              <w:top w:val="nil"/>
              <w:left w:val="single" w:sz="4" w:space="0" w:color="auto"/>
              <w:bottom w:val="single" w:sz="4" w:space="0" w:color="auto"/>
              <w:right w:val="single" w:sz="4" w:space="0" w:color="auto"/>
            </w:tcBorders>
            <w:shd w:val="clear" w:color="auto" w:fill="auto"/>
            <w:vAlign w:val="bottom"/>
            <w:hideMark/>
          </w:tcPr>
          <w:p w:rsidR="000249CB" w:rsidRPr="00503076" w:rsidRDefault="000249CB" w:rsidP="00503076">
            <w:pPr>
              <w:ind w:firstLine="0"/>
              <w:jc w:val="left"/>
              <w:rPr>
                <w:rFonts w:eastAsia="Times New Roman"/>
                <w:color w:val="000000"/>
                <w:sz w:val="26"/>
                <w:szCs w:val="26"/>
                <w:lang w:eastAsia="ru-RU"/>
              </w:rPr>
            </w:pPr>
            <w:r w:rsidRPr="00503076">
              <w:rPr>
                <w:rFonts w:eastAsia="Times New Roman"/>
                <w:color w:val="000000"/>
                <w:sz w:val="26"/>
                <w:szCs w:val="26"/>
                <w:lang w:eastAsia="ru-RU"/>
              </w:rPr>
              <w:t xml:space="preserve">общая площадь расселенных жилых помещений в рамках реализации Программы </w:t>
            </w:r>
          </w:p>
        </w:tc>
        <w:tc>
          <w:tcPr>
            <w:tcW w:w="1382" w:type="dxa"/>
            <w:tcBorders>
              <w:top w:val="nil"/>
              <w:left w:val="nil"/>
              <w:bottom w:val="single" w:sz="4" w:space="0" w:color="auto"/>
              <w:right w:val="single" w:sz="4" w:space="0" w:color="auto"/>
            </w:tcBorders>
            <w:shd w:val="clear" w:color="auto" w:fill="auto"/>
            <w:vAlign w:val="bottom"/>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кв. м</w:t>
            </w:r>
          </w:p>
        </w:tc>
        <w:tc>
          <w:tcPr>
            <w:tcW w:w="1341" w:type="dxa"/>
            <w:tcBorders>
              <w:top w:val="single" w:sz="4" w:space="0" w:color="auto"/>
              <w:left w:val="nil"/>
              <w:bottom w:val="single" w:sz="4" w:space="0" w:color="auto"/>
              <w:right w:val="single" w:sz="4" w:space="0" w:color="auto"/>
            </w:tcBorders>
            <w:vAlign w:val="center"/>
          </w:tcPr>
          <w:p w:rsidR="000249CB" w:rsidRPr="00503076" w:rsidRDefault="000249CB" w:rsidP="000249CB">
            <w:pPr>
              <w:ind w:firstLine="0"/>
              <w:jc w:val="center"/>
              <w:rPr>
                <w:rFonts w:eastAsia="Times New Roman"/>
                <w:color w:val="000000"/>
                <w:sz w:val="26"/>
                <w:szCs w:val="26"/>
                <w:lang w:eastAsia="ru-RU"/>
              </w:rPr>
            </w:pPr>
            <w:r>
              <w:rPr>
                <w:rFonts w:eastAsia="Times New Roman"/>
                <w:color w:val="000000"/>
                <w:sz w:val="26"/>
                <w:szCs w:val="26"/>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49CB" w:rsidRPr="00503076" w:rsidRDefault="000249CB" w:rsidP="00332C8B">
            <w:pPr>
              <w:ind w:firstLine="0"/>
              <w:jc w:val="center"/>
              <w:rPr>
                <w:rFonts w:eastAsia="Times New Roman"/>
                <w:color w:val="000000"/>
                <w:sz w:val="26"/>
                <w:szCs w:val="26"/>
                <w:lang w:eastAsia="ru-RU"/>
              </w:rPr>
            </w:pPr>
            <w:r w:rsidRPr="00503076">
              <w:rPr>
                <w:rFonts w:eastAsia="Times New Roman"/>
                <w:color w:val="000000"/>
                <w:sz w:val="26"/>
                <w:szCs w:val="26"/>
                <w:lang w:eastAsia="ru-RU"/>
              </w:rPr>
              <w:t>1275,9</w:t>
            </w:r>
          </w:p>
        </w:tc>
        <w:tc>
          <w:tcPr>
            <w:tcW w:w="1276" w:type="dxa"/>
            <w:tcBorders>
              <w:top w:val="nil"/>
              <w:left w:val="nil"/>
              <w:bottom w:val="single" w:sz="4" w:space="0" w:color="auto"/>
              <w:right w:val="single" w:sz="4" w:space="0" w:color="auto"/>
            </w:tcBorders>
            <w:shd w:val="clear" w:color="auto" w:fill="auto"/>
            <w:vAlign w:val="center"/>
            <w:hideMark/>
          </w:tcPr>
          <w:p w:rsidR="000249CB" w:rsidRPr="00503076" w:rsidRDefault="000249CB" w:rsidP="00503076">
            <w:pPr>
              <w:ind w:firstLine="0"/>
              <w:jc w:val="center"/>
              <w:rPr>
                <w:rFonts w:eastAsia="Times New Roman"/>
                <w:color w:val="000000"/>
                <w:sz w:val="26"/>
                <w:szCs w:val="2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 </w:t>
            </w:r>
          </w:p>
        </w:tc>
      </w:tr>
      <w:tr w:rsidR="000249CB" w:rsidRPr="00503076" w:rsidTr="000249CB">
        <w:trPr>
          <w:trHeight w:val="705"/>
        </w:trPr>
        <w:tc>
          <w:tcPr>
            <w:tcW w:w="2914" w:type="dxa"/>
            <w:tcBorders>
              <w:top w:val="nil"/>
              <w:left w:val="single" w:sz="4" w:space="0" w:color="auto"/>
              <w:bottom w:val="single" w:sz="4" w:space="0" w:color="auto"/>
              <w:right w:val="single" w:sz="4" w:space="0" w:color="auto"/>
            </w:tcBorders>
            <w:shd w:val="clear" w:color="auto" w:fill="auto"/>
            <w:vAlign w:val="bottom"/>
            <w:hideMark/>
          </w:tcPr>
          <w:p w:rsidR="000249CB" w:rsidRPr="00503076" w:rsidRDefault="000249CB" w:rsidP="00503076">
            <w:pPr>
              <w:ind w:firstLine="0"/>
              <w:jc w:val="left"/>
              <w:rPr>
                <w:rFonts w:eastAsia="Times New Roman"/>
                <w:color w:val="000000"/>
                <w:sz w:val="26"/>
                <w:szCs w:val="26"/>
                <w:lang w:eastAsia="ru-RU"/>
              </w:rPr>
            </w:pPr>
            <w:r w:rsidRPr="00503076">
              <w:rPr>
                <w:rFonts w:eastAsia="Times New Roman"/>
                <w:color w:val="000000"/>
                <w:sz w:val="26"/>
                <w:szCs w:val="26"/>
                <w:lang w:eastAsia="ru-RU"/>
              </w:rPr>
              <w:t>количество расселенных жилых помещений - 30</w:t>
            </w:r>
          </w:p>
        </w:tc>
        <w:tc>
          <w:tcPr>
            <w:tcW w:w="1382" w:type="dxa"/>
            <w:tcBorders>
              <w:top w:val="nil"/>
              <w:left w:val="nil"/>
              <w:bottom w:val="single" w:sz="4" w:space="0" w:color="auto"/>
              <w:right w:val="single" w:sz="4" w:space="0" w:color="auto"/>
            </w:tcBorders>
            <w:shd w:val="clear" w:color="auto" w:fill="auto"/>
            <w:vAlign w:val="bottom"/>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ед.</w:t>
            </w:r>
          </w:p>
        </w:tc>
        <w:tc>
          <w:tcPr>
            <w:tcW w:w="1341" w:type="dxa"/>
            <w:tcBorders>
              <w:top w:val="single" w:sz="4" w:space="0" w:color="auto"/>
              <w:left w:val="nil"/>
              <w:bottom w:val="single" w:sz="4" w:space="0" w:color="auto"/>
              <w:right w:val="single" w:sz="4" w:space="0" w:color="auto"/>
            </w:tcBorders>
            <w:vAlign w:val="center"/>
          </w:tcPr>
          <w:p w:rsidR="000249CB" w:rsidRPr="00503076" w:rsidRDefault="000249CB" w:rsidP="000249CB">
            <w:pPr>
              <w:ind w:firstLine="0"/>
              <w:jc w:val="center"/>
              <w:rPr>
                <w:rFonts w:eastAsia="Times New Roman"/>
                <w:color w:val="000000"/>
                <w:sz w:val="26"/>
                <w:szCs w:val="26"/>
                <w:lang w:eastAsia="ru-RU"/>
              </w:rPr>
            </w:pPr>
            <w:r>
              <w:rPr>
                <w:rFonts w:eastAsia="Times New Roman"/>
                <w:color w:val="000000"/>
                <w:sz w:val="26"/>
                <w:szCs w:val="26"/>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49CB" w:rsidRPr="00503076" w:rsidRDefault="000249CB" w:rsidP="00332C8B">
            <w:pPr>
              <w:ind w:firstLine="0"/>
              <w:jc w:val="center"/>
              <w:rPr>
                <w:rFonts w:eastAsia="Times New Roman"/>
                <w:color w:val="000000"/>
                <w:sz w:val="26"/>
                <w:szCs w:val="26"/>
                <w:lang w:eastAsia="ru-RU"/>
              </w:rPr>
            </w:pPr>
            <w:r w:rsidRPr="00503076">
              <w:rPr>
                <w:rFonts w:eastAsia="Times New Roman"/>
                <w:color w:val="000000"/>
                <w:sz w:val="26"/>
                <w:szCs w:val="26"/>
                <w:lang w:eastAsia="ru-RU"/>
              </w:rPr>
              <w:t>30</w:t>
            </w:r>
          </w:p>
        </w:tc>
        <w:tc>
          <w:tcPr>
            <w:tcW w:w="1276" w:type="dxa"/>
            <w:tcBorders>
              <w:top w:val="nil"/>
              <w:left w:val="nil"/>
              <w:bottom w:val="single" w:sz="4" w:space="0" w:color="auto"/>
              <w:right w:val="single" w:sz="4" w:space="0" w:color="auto"/>
            </w:tcBorders>
            <w:shd w:val="clear" w:color="auto" w:fill="auto"/>
            <w:vAlign w:val="center"/>
            <w:hideMark/>
          </w:tcPr>
          <w:p w:rsidR="000249CB" w:rsidRPr="00503076" w:rsidRDefault="000249CB" w:rsidP="00503076">
            <w:pPr>
              <w:ind w:firstLine="0"/>
              <w:jc w:val="center"/>
              <w:rPr>
                <w:rFonts w:eastAsia="Times New Roman"/>
                <w:color w:val="000000"/>
                <w:sz w:val="26"/>
                <w:szCs w:val="2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 </w:t>
            </w:r>
          </w:p>
        </w:tc>
      </w:tr>
      <w:tr w:rsidR="000249CB" w:rsidRPr="00503076" w:rsidTr="000249CB">
        <w:trPr>
          <w:trHeight w:val="842"/>
        </w:trPr>
        <w:tc>
          <w:tcPr>
            <w:tcW w:w="2914" w:type="dxa"/>
            <w:tcBorders>
              <w:top w:val="nil"/>
              <w:left w:val="single" w:sz="4" w:space="0" w:color="auto"/>
              <w:bottom w:val="single" w:sz="4" w:space="0" w:color="auto"/>
              <w:right w:val="single" w:sz="4" w:space="0" w:color="auto"/>
            </w:tcBorders>
            <w:shd w:val="clear" w:color="auto" w:fill="auto"/>
            <w:vAlign w:val="bottom"/>
            <w:hideMark/>
          </w:tcPr>
          <w:p w:rsidR="000249CB" w:rsidRPr="00503076" w:rsidRDefault="000249CB" w:rsidP="00503076">
            <w:pPr>
              <w:ind w:firstLine="0"/>
              <w:jc w:val="left"/>
              <w:rPr>
                <w:rFonts w:eastAsia="Times New Roman"/>
                <w:color w:val="000000"/>
                <w:sz w:val="26"/>
                <w:szCs w:val="26"/>
                <w:lang w:eastAsia="ru-RU"/>
              </w:rPr>
            </w:pPr>
            <w:r w:rsidRPr="00503076">
              <w:rPr>
                <w:rFonts w:eastAsia="Times New Roman"/>
                <w:color w:val="000000"/>
                <w:sz w:val="26"/>
                <w:szCs w:val="26"/>
                <w:lang w:eastAsia="ru-RU"/>
              </w:rPr>
              <w:t xml:space="preserve">число жителей, переселенных в результате реализации Программы - </w:t>
            </w:r>
          </w:p>
        </w:tc>
        <w:tc>
          <w:tcPr>
            <w:tcW w:w="1382" w:type="dxa"/>
            <w:tcBorders>
              <w:top w:val="nil"/>
              <w:left w:val="nil"/>
              <w:bottom w:val="single" w:sz="4" w:space="0" w:color="auto"/>
              <w:right w:val="single" w:sz="4" w:space="0" w:color="auto"/>
            </w:tcBorders>
            <w:shd w:val="clear" w:color="auto" w:fill="auto"/>
            <w:vAlign w:val="bottom"/>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чел.</w:t>
            </w:r>
          </w:p>
        </w:tc>
        <w:tc>
          <w:tcPr>
            <w:tcW w:w="1341" w:type="dxa"/>
            <w:tcBorders>
              <w:top w:val="single" w:sz="4" w:space="0" w:color="auto"/>
              <w:left w:val="nil"/>
              <w:bottom w:val="single" w:sz="4" w:space="0" w:color="auto"/>
              <w:right w:val="single" w:sz="4" w:space="0" w:color="auto"/>
            </w:tcBorders>
            <w:vAlign w:val="center"/>
          </w:tcPr>
          <w:p w:rsidR="000249CB" w:rsidRPr="00503076" w:rsidRDefault="000249CB" w:rsidP="000249CB">
            <w:pPr>
              <w:ind w:firstLine="0"/>
              <w:jc w:val="center"/>
              <w:rPr>
                <w:rFonts w:eastAsia="Times New Roman"/>
                <w:color w:val="000000"/>
                <w:sz w:val="26"/>
                <w:szCs w:val="26"/>
                <w:lang w:eastAsia="ru-RU"/>
              </w:rPr>
            </w:pPr>
            <w:r>
              <w:rPr>
                <w:rFonts w:eastAsia="Times New Roman"/>
                <w:color w:val="000000"/>
                <w:sz w:val="26"/>
                <w:szCs w:val="26"/>
                <w:lang w:eastAsia="ru-RU"/>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49CB" w:rsidRPr="00503076" w:rsidRDefault="000249CB" w:rsidP="00332C8B">
            <w:pPr>
              <w:ind w:firstLine="0"/>
              <w:jc w:val="center"/>
              <w:rPr>
                <w:rFonts w:eastAsia="Times New Roman"/>
                <w:color w:val="000000"/>
                <w:sz w:val="26"/>
                <w:szCs w:val="26"/>
                <w:lang w:eastAsia="ru-RU"/>
              </w:rPr>
            </w:pPr>
            <w:r w:rsidRPr="00503076">
              <w:rPr>
                <w:rFonts w:eastAsia="Times New Roman"/>
                <w:color w:val="000000"/>
                <w:sz w:val="26"/>
                <w:szCs w:val="26"/>
                <w:lang w:eastAsia="ru-RU"/>
              </w:rPr>
              <w:t>67</w:t>
            </w:r>
          </w:p>
        </w:tc>
        <w:tc>
          <w:tcPr>
            <w:tcW w:w="1276" w:type="dxa"/>
            <w:tcBorders>
              <w:top w:val="nil"/>
              <w:left w:val="nil"/>
              <w:bottom w:val="single" w:sz="4" w:space="0" w:color="auto"/>
              <w:right w:val="single" w:sz="4" w:space="0" w:color="auto"/>
            </w:tcBorders>
            <w:shd w:val="clear" w:color="auto" w:fill="auto"/>
            <w:vAlign w:val="center"/>
            <w:hideMark/>
          </w:tcPr>
          <w:p w:rsidR="000249CB" w:rsidRPr="00503076" w:rsidRDefault="000249CB" w:rsidP="00503076">
            <w:pPr>
              <w:ind w:firstLine="0"/>
              <w:jc w:val="center"/>
              <w:rPr>
                <w:rFonts w:eastAsia="Times New Roman"/>
                <w:color w:val="000000"/>
                <w:sz w:val="26"/>
                <w:szCs w:val="2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0249CB" w:rsidRPr="00503076" w:rsidRDefault="000249CB" w:rsidP="00503076">
            <w:pPr>
              <w:ind w:firstLine="0"/>
              <w:jc w:val="center"/>
              <w:rPr>
                <w:rFonts w:eastAsia="Times New Roman"/>
                <w:color w:val="000000"/>
                <w:sz w:val="26"/>
                <w:szCs w:val="26"/>
                <w:lang w:eastAsia="ru-RU"/>
              </w:rPr>
            </w:pPr>
            <w:r w:rsidRPr="00503076">
              <w:rPr>
                <w:rFonts w:eastAsia="Times New Roman"/>
                <w:color w:val="000000"/>
                <w:sz w:val="26"/>
                <w:szCs w:val="26"/>
                <w:lang w:eastAsia="ru-RU"/>
              </w:rPr>
              <w:t> </w:t>
            </w:r>
          </w:p>
        </w:tc>
      </w:tr>
    </w:tbl>
    <w:p w:rsidR="00503076" w:rsidRDefault="00503076" w:rsidP="001D2D0E">
      <w:pPr>
        <w:rPr>
          <w:sz w:val="26"/>
          <w:szCs w:val="26"/>
        </w:rPr>
      </w:pPr>
    </w:p>
    <w:p w:rsidR="001D0FF4" w:rsidRDefault="001D0FF4" w:rsidP="001D2D0E">
      <w:pPr>
        <w:rPr>
          <w:sz w:val="26"/>
          <w:szCs w:val="26"/>
        </w:rPr>
      </w:pPr>
    </w:p>
    <w:p w:rsidR="003F68C9" w:rsidRDefault="003F68C9">
      <w:pPr>
        <w:rPr>
          <w:sz w:val="26"/>
          <w:szCs w:val="26"/>
        </w:rPr>
      </w:pPr>
      <w:r>
        <w:rPr>
          <w:sz w:val="26"/>
          <w:szCs w:val="26"/>
        </w:rPr>
        <w:br w:type="page"/>
      </w:r>
    </w:p>
    <w:p w:rsidR="003F68C9" w:rsidRDefault="003F68C9" w:rsidP="001D2D0E">
      <w:pPr>
        <w:rPr>
          <w:sz w:val="26"/>
          <w:szCs w:val="26"/>
        </w:rPr>
        <w:sectPr w:rsidR="003F68C9" w:rsidSect="00D6051D">
          <w:footerReference w:type="first" r:id="rId9"/>
          <w:pgSz w:w="11907" w:h="16840" w:code="9"/>
          <w:pgMar w:top="1134" w:right="567" w:bottom="1134" w:left="1418" w:header="709" w:footer="709" w:gutter="0"/>
          <w:cols w:space="708"/>
          <w:docGrid w:linePitch="360"/>
        </w:sectPr>
      </w:pPr>
    </w:p>
    <w:p w:rsidR="00EF0CEB" w:rsidRDefault="00EF0CEB" w:rsidP="00EF0CEB">
      <w:pPr>
        <w:spacing w:after="160" w:line="256" w:lineRule="auto"/>
        <w:jc w:val="center"/>
        <w:rPr>
          <w:b/>
          <w:sz w:val="26"/>
          <w:szCs w:val="26"/>
        </w:rPr>
      </w:pPr>
      <w:r>
        <w:rPr>
          <w:b/>
          <w:sz w:val="26"/>
          <w:szCs w:val="26"/>
          <w:lang w:val="en-US"/>
        </w:rPr>
        <w:lastRenderedPageBreak/>
        <w:t>III</w:t>
      </w:r>
      <w:r>
        <w:rPr>
          <w:b/>
          <w:sz w:val="26"/>
          <w:szCs w:val="26"/>
        </w:rPr>
        <w:t>.План мероприятий Программы</w:t>
      </w:r>
    </w:p>
    <w:p w:rsidR="00EF0CEB" w:rsidRDefault="00EF0CEB" w:rsidP="001D2D0E">
      <w:pPr>
        <w:rPr>
          <w:sz w:val="26"/>
          <w:szCs w:val="26"/>
        </w:rPr>
      </w:pPr>
    </w:p>
    <w:tbl>
      <w:tblPr>
        <w:tblW w:w="12444" w:type="dxa"/>
        <w:tblInd w:w="1131" w:type="dxa"/>
        <w:tblLook w:val="04A0"/>
      </w:tblPr>
      <w:tblGrid>
        <w:gridCol w:w="735"/>
        <w:gridCol w:w="1470"/>
        <w:gridCol w:w="1920"/>
        <w:gridCol w:w="1338"/>
        <w:gridCol w:w="1221"/>
        <w:gridCol w:w="1920"/>
        <w:gridCol w:w="1180"/>
        <w:gridCol w:w="806"/>
        <w:gridCol w:w="792"/>
        <w:gridCol w:w="1062"/>
      </w:tblGrid>
      <w:tr w:rsidR="00EF0CEB" w:rsidRPr="00EF0CEB" w:rsidTr="00850885">
        <w:trPr>
          <w:trHeight w:val="495"/>
        </w:trPr>
        <w:tc>
          <w:tcPr>
            <w:tcW w:w="12444" w:type="dxa"/>
            <w:gridSpan w:val="10"/>
            <w:tcBorders>
              <w:top w:val="nil"/>
              <w:left w:val="nil"/>
              <w:bottom w:val="single" w:sz="8" w:space="0" w:color="auto"/>
              <w:right w:val="nil"/>
            </w:tcBorders>
            <w:shd w:val="clear" w:color="auto" w:fill="auto"/>
            <w:noWrap/>
            <w:vAlign w:val="center"/>
            <w:hideMark/>
          </w:tcPr>
          <w:p w:rsidR="00EF0CEB" w:rsidRPr="00EF0CEB" w:rsidRDefault="00EF0CEB" w:rsidP="00EF0CEB">
            <w:pPr>
              <w:ind w:firstLine="0"/>
              <w:jc w:val="center"/>
              <w:rPr>
                <w:rFonts w:eastAsia="Times New Roman"/>
                <w:b/>
                <w:bCs/>
                <w:color w:val="000000"/>
                <w:sz w:val="26"/>
                <w:szCs w:val="26"/>
                <w:lang w:eastAsia="ru-RU"/>
              </w:rPr>
            </w:pPr>
            <w:r w:rsidRPr="00EF0CEB">
              <w:rPr>
                <w:rFonts w:eastAsia="Times New Roman"/>
                <w:b/>
                <w:bCs/>
                <w:color w:val="000000"/>
                <w:sz w:val="26"/>
                <w:szCs w:val="26"/>
                <w:lang w:eastAsia="ru-RU"/>
              </w:rPr>
              <w:t>Система программных мероприятий</w:t>
            </w:r>
          </w:p>
        </w:tc>
      </w:tr>
      <w:tr w:rsidR="00EF0CEB" w:rsidRPr="00EF0CEB" w:rsidTr="00BD0C55">
        <w:trPr>
          <w:trHeight w:val="390"/>
        </w:trPr>
        <w:tc>
          <w:tcPr>
            <w:tcW w:w="735" w:type="dxa"/>
            <w:vMerge w:val="restart"/>
            <w:tcBorders>
              <w:top w:val="nil"/>
              <w:left w:val="single" w:sz="8" w:space="0" w:color="auto"/>
              <w:bottom w:val="single" w:sz="8" w:space="0" w:color="000000"/>
              <w:right w:val="nil"/>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 п/п</w:t>
            </w:r>
          </w:p>
        </w:tc>
        <w:tc>
          <w:tcPr>
            <w:tcW w:w="1470" w:type="dxa"/>
            <w:vMerge w:val="restart"/>
            <w:tcBorders>
              <w:top w:val="nil"/>
              <w:left w:val="single" w:sz="8" w:space="0" w:color="auto"/>
              <w:bottom w:val="single" w:sz="8" w:space="0" w:color="000000"/>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Содержание мероприятия</w:t>
            </w:r>
          </w:p>
        </w:tc>
        <w:tc>
          <w:tcPr>
            <w:tcW w:w="19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Цель мероприятия</w:t>
            </w:r>
          </w:p>
        </w:tc>
        <w:tc>
          <w:tcPr>
            <w:tcW w:w="1338" w:type="dxa"/>
            <w:vMerge w:val="restart"/>
            <w:tcBorders>
              <w:top w:val="nil"/>
              <w:left w:val="single" w:sz="8" w:space="0" w:color="auto"/>
              <w:bottom w:val="single" w:sz="8" w:space="0" w:color="000000"/>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Исполнитель</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Срок исполнения</w:t>
            </w:r>
          </w:p>
        </w:tc>
        <w:tc>
          <w:tcPr>
            <w:tcW w:w="19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Источник финансирования</w:t>
            </w:r>
          </w:p>
        </w:tc>
        <w:tc>
          <w:tcPr>
            <w:tcW w:w="2778" w:type="dxa"/>
            <w:gridSpan w:val="3"/>
            <w:vMerge w:val="restart"/>
            <w:tcBorders>
              <w:top w:val="single" w:sz="8" w:space="0" w:color="auto"/>
              <w:left w:val="single" w:sz="8" w:space="0" w:color="auto"/>
              <w:bottom w:val="nil"/>
              <w:right w:val="nil"/>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Объем финансирования по годам (тыс. руб.)</w:t>
            </w:r>
          </w:p>
        </w:tc>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Всего</w:t>
            </w:r>
          </w:p>
        </w:tc>
      </w:tr>
      <w:tr w:rsidR="00EF0CEB" w:rsidRPr="00EF0CEB" w:rsidTr="00BD0C55">
        <w:trPr>
          <w:trHeight w:val="315"/>
        </w:trPr>
        <w:tc>
          <w:tcPr>
            <w:tcW w:w="735" w:type="dxa"/>
            <w:vMerge/>
            <w:tcBorders>
              <w:top w:val="nil"/>
              <w:left w:val="single" w:sz="8" w:space="0" w:color="auto"/>
              <w:bottom w:val="single" w:sz="8" w:space="0" w:color="000000"/>
              <w:right w:val="nil"/>
            </w:tcBorders>
            <w:vAlign w:val="center"/>
            <w:hideMark/>
          </w:tcPr>
          <w:p w:rsidR="00EF0CEB" w:rsidRPr="00EF0CEB" w:rsidRDefault="00EF0CEB" w:rsidP="00BD0C55">
            <w:pPr>
              <w:ind w:firstLine="0"/>
              <w:jc w:val="center"/>
              <w:rPr>
                <w:rFonts w:eastAsia="Times New Roman"/>
                <w:color w:val="000000"/>
                <w:sz w:val="20"/>
                <w:szCs w:val="20"/>
                <w:lang w:eastAsia="ru-RU"/>
              </w:rPr>
            </w:pPr>
          </w:p>
        </w:tc>
        <w:tc>
          <w:tcPr>
            <w:tcW w:w="1470" w:type="dxa"/>
            <w:vMerge/>
            <w:tcBorders>
              <w:top w:val="nil"/>
              <w:left w:val="single" w:sz="8" w:space="0" w:color="auto"/>
              <w:bottom w:val="single" w:sz="8" w:space="0" w:color="000000"/>
              <w:right w:val="single" w:sz="8" w:space="0" w:color="auto"/>
            </w:tcBorders>
            <w:vAlign w:val="center"/>
            <w:hideMark/>
          </w:tcPr>
          <w:p w:rsidR="00EF0CEB" w:rsidRPr="00EF0CEB" w:rsidRDefault="00EF0CEB" w:rsidP="00BD0C55">
            <w:pPr>
              <w:ind w:firstLine="0"/>
              <w:jc w:val="center"/>
              <w:rPr>
                <w:rFonts w:eastAsia="Times New Roman"/>
                <w:color w:val="000000"/>
                <w:sz w:val="20"/>
                <w:szCs w:val="20"/>
                <w:lang w:eastAsia="ru-RU"/>
              </w:rPr>
            </w:pPr>
          </w:p>
        </w:tc>
        <w:tc>
          <w:tcPr>
            <w:tcW w:w="1920" w:type="dxa"/>
            <w:vMerge/>
            <w:tcBorders>
              <w:top w:val="single" w:sz="8" w:space="0" w:color="auto"/>
              <w:left w:val="single" w:sz="8" w:space="0" w:color="auto"/>
              <w:bottom w:val="single" w:sz="8" w:space="0" w:color="000000"/>
              <w:right w:val="single" w:sz="8" w:space="0" w:color="000000"/>
            </w:tcBorders>
            <w:vAlign w:val="center"/>
            <w:hideMark/>
          </w:tcPr>
          <w:p w:rsidR="00EF0CEB" w:rsidRPr="00EF0CEB" w:rsidRDefault="00EF0CEB" w:rsidP="00BD0C55">
            <w:pPr>
              <w:ind w:firstLine="0"/>
              <w:jc w:val="center"/>
              <w:rPr>
                <w:rFonts w:eastAsia="Times New Roman"/>
                <w:color w:val="000000"/>
                <w:sz w:val="20"/>
                <w:szCs w:val="20"/>
                <w:lang w:eastAsia="ru-RU"/>
              </w:rPr>
            </w:pPr>
          </w:p>
        </w:tc>
        <w:tc>
          <w:tcPr>
            <w:tcW w:w="1338" w:type="dxa"/>
            <w:vMerge/>
            <w:tcBorders>
              <w:top w:val="nil"/>
              <w:left w:val="single" w:sz="8" w:space="0" w:color="auto"/>
              <w:bottom w:val="single" w:sz="8" w:space="0" w:color="000000"/>
              <w:right w:val="single" w:sz="8" w:space="0" w:color="auto"/>
            </w:tcBorders>
            <w:vAlign w:val="center"/>
            <w:hideMark/>
          </w:tcPr>
          <w:p w:rsidR="00EF0CEB" w:rsidRPr="00EF0CEB" w:rsidRDefault="00EF0CEB" w:rsidP="00BD0C55">
            <w:pPr>
              <w:ind w:firstLine="0"/>
              <w:jc w:val="center"/>
              <w:rPr>
                <w:rFonts w:eastAsia="Times New Roman"/>
                <w:color w:val="000000"/>
                <w:sz w:val="20"/>
                <w:szCs w:val="20"/>
                <w:lang w:eastAsia="ru-RU"/>
              </w:rPr>
            </w:pPr>
          </w:p>
        </w:tc>
        <w:tc>
          <w:tcPr>
            <w:tcW w:w="1221" w:type="dxa"/>
            <w:vMerge/>
            <w:tcBorders>
              <w:top w:val="nil"/>
              <w:left w:val="single" w:sz="8" w:space="0" w:color="auto"/>
              <w:bottom w:val="single" w:sz="8" w:space="0" w:color="000000"/>
              <w:right w:val="single" w:sz="8" w:space="0" w:color="auto"/>
            </w:tcBorders>
            <w:vAlign w:val="center"/>
            <w:hideMark/>
          </w:tcPr>
          <w:p w:rsidR="00EF0CEB" w:rsidRPr="00EF0CEB" w:rsidRDefault="00EF0CEB" w:rsidP="00BD0C55">
            <w:pPr>
              <w:ind w:firstLine="0"/>
              <w:jc w:val="center"/>
              <w:rPr>
                <w:rFonts w:eastAsia="Times New Roman"/>
                <w:color w:val="000000"/>
                <w:sz w:val="20"/>
                <w:szCs w:val="20"/>
                <w:lang w:eastAsia="ru-RU"/>
              </w:rPr>
            </w:pPr>
          </w:p>
        </w:tc>
        <w:tc>
          <w:tcPr>
            <w:tcW w:w="1920" w:type="dxa"/>
            <w:vMerge/>
            <w:tcBorders>
              <w:top w:val="single" w:sz="8" w:space="0" w:color="auto"/>
              <w:left w:val="single" w:sz="8" w:space="0" w:color="auto"/>
              <w:bottom w:val="single" w:sz="8" w:space="0" w:color="000000"/>
              <w:right w:val="single" w:sz="8" w:space="0" w:color="000000"/>
            </w:tcBorders>
            <w:vAlign w:val="center"/>
            <w:hideMark/>
          </w:tcPr>
          <w:p w:rsidR="00EF0CEB" w:rsidRPr="00EF0CEB" w:rsidRDefault="00EF0CEB" w:rsidP="00BD0C55">
            <w:pPr>
              <w:ind w:firstLine="0"/>
              <w:jc w:val="center"/>
              <w:rPr>
                <w:rFonts w:eastAsia="Times New Roman"/>
                <w:color w:val="000000"/>
                <w:sz w:val="20"/>
                <w:szCs w:val="20"/>
                <w:lang w:eastAsia="ru-RU"/>
              </w:rPr>
            </w:pPr>
          </w:p>
        </w:tc>
        <w:tc>
          <w:tcPr>
            <w:tcW w:w="2778" w:type="dxa"/>
            <w:gridSpan w:val="3"/>
            <w:vMerge/>
            <w:tcBorders>
              <w:top w:val="single" w:sz="8" w:space="0" w:color="auto"/>
              <w:left w:val="single" w:sz="8" w:space="0" w:color="auto"/>
              <w:bottom w:val="nil"/>
              <w:right w:val="nil"/>
            </w:tcBorders>
            <w:vAlign w:val="center"/>
            <w:hideMark/>
          </w:tcPr>
          <w:p w:rsidR="00EF0CEB" w:rsidRPr="00EF0CEB" w:rsidRDefault="00EF0CEB" w:rsidP="00BD0C55">
            <w:pPr>
              <w:ind w:firstLine="0"/>
              <w:jc w:val="center"/>
              <w:rPr>
                <w:rFonts w:eastAsia="Times New Roman"/>
                <w:color w:val="000000"/>
                <w:sz w:val="20"/>
                <w:szCs w:val="20"/>
                <w:lang w:eastAsia="ru-RU"/>
              </w:rPr>
            </w:pPr>
          </w:p>
        </w:tc>
        <w:tc>
          <w:tcPr>
            <w:tcW w:w="1062" w:type="dxa"/>
            <w:vMerge/>
            <w:tcBorders>
              <w:top w:val="nil"/>
              <w:left w:val="single" w:sz="8" w:space="0" w:color="auto"/>
              <w:bottom w:val="single" w:sz="8" w:space="0" w:color="000000"/>
              <w:right w:val="single" w:sz="8" w:space="0" w:color="auto"/>
            </w:tcBorders>
            <w:vAlign w:val="center"/>
            <w:hideMark/>
          </w:tcPr>
          <w:p w:rsidR="00EF0CEB" w:rsidRPr="00EF0CEB" w:rsidRDefault="00EF0CEB" w:rsidP="00BD0C55">
            <w:pPr>
              <w:ind w:firstLine="0"/>
              <w:jc w:val="center"/>
              <w:rPr>
                <w:rFonts w:eastAsia="Times New Roman"/>
                <w:color w:val="000000"/>
                <w:sz w:val="20"/>
                <w:szCs w:val="20"/>
                <w:lang w:eastAsia="ru-RU"/>
              </w:rPr>
            </w:pPr>
          </w:p>
        </w:tc>
      </w:tr>
      <w:tr w:rsidR="00EF0CEB" w:rsidRPr="00EF0CEB" w:rsidTr="00BD0C55">
        <w:trPr>
          <w:trHeight w:val="315"/>
        </w:trPr>
        <w:tc>
          <w:tcPr>
            <w:tcW w:w="735" w:type="dxa"/>
            <w:vMerge/>
            <w:tcBorders>
              <w:top w:val="nil"/>
              <w:left w:val="single" w:sz="8" w:space="0" w:color="auto"/>
              <w:bottom w:val="single" w:sz="8" w:space="0" w:color="000000"/>
              <w:right w:val="nil"/>
            </w:tcBorders>
            <w:vAlign w:val="center"/>
            <w:hideMark/>
          </w:tcPr>
          <w:p w:rsidR="00EF0CEB" w:rsidRPr="00EF0CEB" w:rsidRDefault="00EF0CEB" w:rsidP="00BD0C55">
            <w:pPr>
              <w:ind w:firstLine="0"/>
              <w:jc w:val="center"/>
              <w:rPr>
                <w:rFonts w:eastAsia="Times New Roman"/>
                <w:color w:val="000000"/>
                <w:sz w:val="20"/>
                <w:szCs w:val="20"/>
                <w:lang w:eastAsia="ru-RU"/>
              </w:rPr>
            </w:pPr>
          </w:p>
        </w:tc>
        <w:tc>
          <w:tcPr>
            <w:tcW w:w="1470" w:type="dxa"/>
            <w:vMerge/>
            <w:tcBorders>
              <w:top w:val="nil"/>
              <w:left w:val="single" w:sz="8" w:space="0" w:color="auto"/>
              <w:bottom w:val="single" w:sz="8" w:space="0" w:color="000000"/>
              <w:right w:val="single" w:sz="8" w:space="0" w:color="auto"/>
            </w:tcBorders>
            <w:vAlign w:val="center"/>
            <w:hideMark/>
          </w:tcPr>
          <w:p w:rsidR="00EF0CEB" w:rsidRPr="00EF0CEB" w:rsidRDefault="00EF0CEB" w:rsidP="00BD0C55">
            <w:pPr>
              <w:ind w:firstLine="0"/>
              <w:jc w:val="center"/>
              <w:rPr>
                <w:rFonts w:eastAsia="Times New Roman"/>
                <w:color w:val="000000"/>
                <w:sz w:val="20"/>
                <w:szCs w:val="20"/>
                <w:lang w:eastAsia="ru-RU"/>
              </w:rPr>
            </w:pPr>
          </w:p>
        </w:tc>
        <w:tc>
          <w:tcPr>
            <w:tcW w:w="1920" w:type="dxa"/>
            <w:vMerge/>
            <w:tcBorders>
              <w:top w:val="single" w:sz="8" w:space="0" w:color="auto"/>
              <w:left w:val="single" w:sz="8" w:space="0" w:color="auto"/>
              <w:bottom w:val="single" w:sz="8" w:space="0" w:color="000000"/>
              <w:right w:val="single" w:sz="8" w:space="0" w:color="000000"/>
            </w:tcBorders>
            <w:vAlign w:val="center"/>
            <w:hideMark/>
          </w:tcPr>
          <w:p w:rsidR="00EF0CEB" w:rsidRPr="00EF0CEB" w:rsidRDefault="00EF0CEB" w:rsidP="00BD0C55">
            <w:pPr>
              <w:ind w:firstLine="0"/>
              <w:jc w:val="center"/>
              <w:rPr>
                <w:rFonts w:eastAsia="Times New Roman"/>
                <w:color w:val="000000"/>
                <w:sz w:val="20"/>
                <w:szCs w:val="20"/>
                <w:lang w:eastAsia="ru-RU"/>
              </w:rPr>
            </w:pPr>
          </w:p>
        </w:tc>
        <w:tc>
          <w:tcPr>
            <w:tcW w:w="1338" w:type="dxa"/>
            <w:vMerge/>
            <w:tcBorders>
              <w:top w:val="nil"/>
              <w:left w:val="single" w:sz="8" w:space="0" w:color="auto"/>
              <w:bottom w:val="single" w:sz="8" w:space="0" w:color="000000"/>
              <w:right w:val="single" w:sz="8" w:space="0" w:color="auto"/>
            </w:tcBorders>
            <w:vAlign w:val="center"/>
            <w:hideMark/>
          </w:tcPr>
          <w:p w:rsidR="00EF0CEB" w:rsidRPr="00EF0CEB" w:rsidRDefault="00EF0CEB" w:rsidP="00BD0C55">
            <w:pPr>
              <w:ind w:firstLine="0"/>
              <w:jc w:val="center"/>
              <w:rPr>
                <w:rFonts w:eastAsia="Times New Roman"/>
                <w:color w:val="000000"/>
                <w:sz w:val="20"/>
                <w:szCs w:val="20"/>
                <w:lang w:eastAsia="ru-RU"/>
              </w:rPr>
            </w:pPr>
          </w:p>
        </w:tc>
        <w:tc>
          <w:tcPr>
            <w:tcW w:w="1221" w:type="dxa"/>
            <w:vMerge/>
            <w:tcBorders>
              <w:top w:val="nil"/>
              <w:left w:val="single" w:sz="8" w:space="0" w:color="auto"/>
              <w:bottom w:val="single" w:sz="8" w:space="0" w:color="000000"/>
              <w:right w:val="single" w:sz="8" w:space="0" w:color="auto"/>
            </w:tcBorders>
            <w:vAlign w:val="center"/>
            <w:hideMark/>
          </w:tcPr>
          <w:p w:rsidR="00EF0CEB" w:rsidRPr="00EF0CEB" w:rsidRDefault="00EF0CEB" w:rsidP="00BD0C55">
            <w:pPr>
              <w:ind w:firstLine="0"/>
              <w:jc w:val="center"/>
              <w:rPr>
                <w:rFonts w:eastAsia="Times New Roman"/>
                <w:color w:val="000000"/>
                <w:sz w:val="20"/>
                <w:szCs w:val="20"/>
                <w:lang w:eastAsia="ru-RU"/>
              </w:rPr>
            </w:pPr>
          </w:p>
        </w:tc>
        <w:tc>
          <w:tcPr>
            <w:tcW w:w="1920" w:type="dxa"/>
            <w:vMerge/>
            <w:tcBorders>
              <w:top w:val="single" w:sz="8" w:space="0" w:color="auto"/>
              <w:left w:val="single" w:sz="8" w:space="0" w:color="auto"/>
              <w:bottom w:val="single" w:sz="8" w:space="0" w:color="000000"/>
              <w:right w:val="single" w:sz="8" w:space="0" w:color="000000"/>
            </w:tcBorders>
            <w:vAlign w:val="center"/>
            <w:hideMark/>
          </w:tcPr>
          <w:p w:rsidR="00EF0CEB" w:rsidRPr="00EF0CEB" w:rsidRDefault="00EF0CEB" w:rsidP="00BD0C55">
            <w:pPr>
              <w:ind w:firstLine="0"/>
              <w:jc w:val="center"/>
              <w:rPr>
                <w:rFonts w:eastAsia="Times New Roman"/>
                <w:color w:val="000000"/>
                <w:sz w:val="20"/>
                <w:szCs w:val="20"/>
                <w:lang w:eastAsia="ru-RU"/>
              </w:rPr>
            </w:pP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2019</w:t>
            </w:r>
          </w:p>
        </w:tc>
        <w:tc>
          <w:tcPr>
            <w:tcW w:w="806" w:type="dxa"/>
            <w:tcBorders>
              <w:top w:val="single" w:sz="8" w:space="0" w:color="auto"/>
              <w:left w:val="nil"/>
              <w:bottom w:val="single" w:sz="8" w:space="0" w:color="auto"/>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2020</w:t>
            </w:r>
          </w:p>
        </w:tc>
        <w:tc>
          <w:tcPr>
            <w:tcW w:w="792" w:type="dxa"/>
            <w:tcBorders>
              <w:top w:val="single" w:sz="8" w:space="0" w:color="auto"/>
              <w:left w:val="nil"/>
              <w:bottom w:val="single" w:sz="8" w:space="0" w:color="auto"/>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2021</w:t>
            </w:r>
          </w:p>
        </w:tc>
        <w:tc>
          <w:tcPr>
            <w:tcW w:w="1062" w:type="dxa"/>
            <w:vMerge/>
            <w:tcBorders>
              <w:top w:val="nil"/>
              <w:left w:val="single" w:sz="8" w:space="0" w:color="auto"/>
              <w:bottom w:val="single" w:sz="8" w:space="0" w:color="000000"/>
              <w:right w:val="single" w:sz="8" w:space="0" w:color="auto"/>
            </w:tcBorders>
            <w:vAlign w:val="center"/>
            <w:hideMark/>
          </w:tcPr>
          <w:p w:rsidR="00EF0CEB" w:rsidRPr="00EF0CEB" w:rsidRDefault="00EF0CEB" w:rsidP="00BD0C55">
            <w:pPr>
              <w:ind w:firstLine="0"/>
              <w:jc w:val="center"/>
              <w:rPr>
                <w:rFonts w:eastAsia="Times New Roman"/>
                <w:color w:val="000000"/>
                <w:sz w:val="20"/>
                <w:szCs w:val="20"/>
                <w:lang w:eastAsia="ru-RU"/>
              </w:rPr>
            </w:pPr>
          </w:p>
        </w:tc>
      </w:tr>
      <w:tr w:rsidR="00EF0CEB" w:rsidRPr="00EF0CEB" w:rsidTr="00E06D97">
        <w:trPr>
          <w:trHeight w:val="315"/>
        </w:trPr>
        <w:tc>
          <w:tcPr>
            <w:tcW w:w="735" w:type="dxa"/>
            <w:tcBorders>
              <w:top w:val="nil"/>
              <w:left w:val="single" w:sz="8" w:space="0" w:color="auto"/>
              <w:bottom w:val="single" w:sz="4" w:space="0" w:color="auto"/>
              <w:right w:val="nil"/>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1</w:t>
            </w:r>
          </w:p>
        </w:tc>
        <w:tc>
          <w:tcPr>
            <w:tcW w:w="1470" w:type="dxa"/>
            <w:tcBorders>
              <w:top w:val="nil"/>
              <w:left w:val="single" w:sz="8" w:space="0" w:color="auto"/>
              <w:bottom w:val="single" w:sz="4" w:space="0" w:color="auto"/>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2</w:t>
            </w:r>
          </w:p>
        </w:tc>
        <w:tc>
          <w:tcPr>
            <w:tcW w:w="1920" w:type="dxa"/>
            <w:tcBorders>
              <w:top w:val="single" w:sz="8" w:space="0" w:color="auto"/>
              <w:left w:val="nil"/>
              <w:bottom w:val="single" w:sz="4" w:space="0" w:color="auto"/>
              <w:right w:val="single" w:sz="8" w:space="0" w:color="000000"/>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3</w:t>
            </w:r>
          </w:p>
        </w:tc>
        <w:tc>
          <w:tcPr>
            <w:tcW w:w="1338" w:type="dxa"/>
            <w:tcBorders>
              <w:top w:val="nil"/>
              <w:left w:val="nil"/>
              <w:bottom w:val="single" w:sz="4" w:space="0" w:color="auto"/>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4</w:t>
            </w:r>
          </w:p>
        </w:tc>
        <w:tc>
          <w:tcPr>
            <w:tcW w:w="1221" w:type="dxa"/>
            <w:tcBorders>
              <w:top w:val="nil"/>
              <w:left w:val="nil"/>
              <w:bottom w:val="single" w:sz="4" w:space="0" w:color="auto"/>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5</w:t>
            </w:r>
          </w:p>
        </w:tc>
        <w:tc>
          <w:tcPr>
            <w:tcW w:w="1920" w:type="dxa"/>
            <w:tcBorders>
              <w:top w:val="single" w:sz="8" w:space="0" w:color="auto"/>
              <w:left w:val="nil"/>
              <w:bottom w:val="single" w:sz="4" w:space="0" w:color="auto"/>
              <w:right w:val="single" w:sz="8" w:space="0" w:color="000000"/>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6</w:t>
            </w:r>
          </w:p>
        </w:tc>
        <w:tc>
          <w:tcPr>
            <w:tcW w:w="1180" w:type="dxa"/>
            <w:tcBorders>
              <w:top w:val="nil"/>
              <w:left w:val="nil"/>
              <w:bottom w:val="single" w:sz="4" w:space="0" w:color="auto"/>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7</w:t>
            </w:r>
          </w:p>
        </w:tc>
        <w:tc>
          <w:tcPr>
            <w:tcW w:w="806" w:type="dxa"/>
            <w:tcBorders>
              <w:top w:val="nil"/>
              <w:left w:val="nil"/>
              <w:bottom w:val="single" w:sz="4" w:space="0" w:color="auto"/>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8</w:t>
            </w:r>
          </w:p>
        </w:tc>
        <w:tc>
          <w:tcPr>
            <w:tcW w:w="792" w:type="dxa"/>
            <w:tcBorders>
              <w:top w:val="nil"/>
              <w:left w:val="nil"/>
              <w:bottom w:val="single" w:sz="4" w:space="0" w:color="auto"/>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9</w:t>
            </w:r>
          </w:p>
        </w:tc>
        <w:tc>
          <w:tcPr>
            <w:tcW w:w="1062" w:type="dxa"/>
            <w:tcBorders>
              <w:top w:val="nil"/>
              <w:left w:val="nil"/>
              <w:bottom w:val="single" w:sz="4" w:space="0" w:color="auto"/>
              <w:right w:val="single" w:sz="8" w:space="0" w:color="auto"/>
            </w:tcBorders>
            <w:shd w:val="clear" w:color="auto" w:fill="auto"/>
            <w:vAlign w:val="center"/>
            <w:hideMark/>
          </w:tcPr>
          <w:p w:rsidR="00EF0CEB" w:rsidRPr="00EF0CEB" w:rsidRDefault="00EF0CEB" w:rsidP="00BD0C55">
            <w:pPr>
              <w:ind w:firstLine="0"/>
              <w:jc w:val="center"/>
              <w:rPr>
                <w:rFonts w:eastAsia="Times New Roman"/>
                <w:color w:val="000000"/>
                <w:sz w:val="20"/>
                <w:szCs w:val="20"/>
                <w:lang w:eastAsia="ru-RU"/>
              </w:rPr>
            </w:pPr>
            <w:r w:rsidRPr="00EF0CEB">
              <w:rPr>
                <w:rFonts w:eastAsia="Times New Roman"/>
                <w:color w:val="000000"/>
                <w:sz w:val="20"/>
                <w:szCs w:val="20"/>
                <w:lang w:eastAsia="ru-RU"/>
              </w:rPr>
              <w:t>14</w:t>
            </w:r>
          </w:p>
        </w:tc>
      </w:tr>
      <w:tr w:rsidR="00EF0CEB" w:rsidRPr="00EF0CEB" w:rsidTr="00E06D97">
        <w:trPr>
          <w:trHeight w:val="315"/>
        </w:trPr>
        <w:tc>
          <w:tcPr>
            <w:tcW w:w="12444" w:type="dxa"/>
            <w:gridSpan w:val="10"/>
            <w:tcBorders>
              <w:top w:val="single" w:sz="4" w:space="0" w:color="auto"/>
              <w:left w:val="single" w:sz="4" w:space="0" w:color="auto"/>
              <w:bottom w:val="single" w:sz="4" w:space="0" w:color="auto"/>
              <w:right w:val="single" w:sz="4" w:space="0" w:color="auto"/>
            </w:tcBorders>
            <w:shd w:val="clear" w:color="auto" w:fill="auto"/>
            <w:hideMark/>
          </w:tcPr>
          <w:p w:rsidR="00EF0CEB" w:rsidRPr="00EF0CEB" w:rsidRDefault="00EF0CEB" w:rsidP="00332C8B">
            <w:pPr>
              <w:ind w:firstLine="0"/>
              <w:jc w:val="center"/>
              <w:rPr>
                <w:rFonts w:eastAsia="Times New Roman"/>
                <w:color w:val="000000"/>
                <w:sz w:val="20"/>
                <w:szCs w:val="20"/>
                <w:lang w:eastAsia="ru-RU"/>
              </w:rPr>
            </w:pPr>
            <w:r w:rsidRPr="00EF0CEB">
              <w:rPr>
                <w:rFonts w:eastAsia="Times New Roman"/>
                <w:color w:val="000000"/>
                <w:sz w:val="20"/>
                <w:szCs w:val="20"/>
                <w:lang w:eastAsia="ru-RU"/>
              </w:rPr>
              <w:t xml:space="preserve">1. </w:t>
            </w:r>
            <w:r w:rsidR="00332C8B">
              <w:rPr>
                <w:rFonts w:eastAsia="Times New Roman"/>
                <w:color w:val="000000"/>
                <w:sz w:val="20"/>
                <w:szCs w:val="20"/>
                <w:lang w:eastAsia="ru-RU"/>
              </w:rPr>
              <w:t>Переселение граждан</w:t>
            </w:r>
            <w:r w:rsidRPr="00EF0CEB">
              <w:rPr>
                <w:rFonts w:eastAsia="Times New Roman"/>
                <w:color w:val="000000"/>
                <w:sz w:val="20"/>
                <w:szCs w:val="20"/>
                <w:lang w:eastAsia="ru-RU"/>
              </w:rPr>
              <w:t xml:space="preserve"> в рамках программы, связанное с приобретением жилых помещений</w:t>
            </w:r>
            <w:r w:rsidRPr="00EF0CEB">
              <w:rPr>
                <w:rFonts w:eastAsia="Times New Roman"/>
                <w:color w:val="000000"/>
                <w:sz w:val="20"/>
                <w:szCs w:val="20"/>
                <w:lang w:eastAsia="ru-RU"/>
              </w:rPr>
              <w:br/>
              <w:t>за счет бюджетных средств</w:t>
            </w:r>
          </w:p>
        </w:tc>
      </w:tr>
      <w:tr w:rsidR="00EF0CEB" w:rsidRPr="00EF0CEB" w:rsidTr="00E06D97">
        <w:trPr>
          <w:trHeight w:val="501"/>
        </w:trPr>
        <w:tc>
          <w:tcPr>
            <w:tcW w:w="735" w:type="dxa"/>
            <w:vMerge w:val="restart"/>
            <w:tcBorders>
              <w:top w:val="single" w:sz="4" w:space="0" w:color="auto"/>
              <w:left w:val="single" w:sz="8" w:space="0" w:color="auto"/>
              <w:bottom w:val="single" w:sz="8" w:space="0" w:color="000000"/>
              <w:right w:val="nil"/>
            </w:tcBorders>
            <w:shd w:val="clear" w:color="auto" w:fill="auto"/>
            <w:vAlign w:val="center"/>
            <w:hideMark/>
          </w:tcPr>
          <w:p w:rsidR="00EF0CEB" w:rsidRPr="00EF0CEB" w:rsidRDefault="00EF0CEB" w:rsidP="00EF0CEB">
            <w:pPr>
              <w:ind w:firstLine="0"/>
              <w:jc w:val="center"/>
              <w:rPr>
                <w:rFonts w:eastAsia="Times New Roman"/>
                <w:color w:val="000000"/>
                <w:sz w:val="20"/>
                <w:szCs w:val="20"/>
                <w:lang w:eastAsia="ru-RU"/>
              </w:rPr>
            </w:pPr>
            <w:r w:rsidRPr="00EF0CEB">
              <w:rPr>
                <w:rFonts w:eastAsia="Times New Roman"/>
                <w:color w:val="000000"/>
                <w:sz w:val="20"/>
                <w:szCs w:val="20"/>
                <w:lang w:eastAsia="ru-RU"/>
              </w:rPr>
              <w:t>1.</w:t>
            </w:r>
          </w:p>
        </w:tc>
        <w:tc>
          <w:tcPr>
            <w:tcW w:w="147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F0CEB" w:rsidRPr="00EF0CEB" w:rsidRDefault="00EF0CEB" w:rsidP="00EF0CEB">
            <w:pPr>
              <w:ind w:firstLine="0"/>
              <w:jc w:val="center"/>
              <w:rPr>
                <w:rFonts w:eastAsia="Times New Roman"/>
                <w:color w:val="000000"/>
                <w:sz w:val="20"/>
                <w:szCs w:val="20"/>
                <w:lang w:eastAsia="ru-RU"/>
              </w:rPr>
            </w:pPr>
            <w:r w:rsidRPr="00EF0CEB">
              <w:rPr>
                <w:rFonts w:eastAsia="Times New Roman"/>
                <w:color w:val="000000"/>
                <w:sz w:val="20"/>
                <w:szCs w:val="20"/>
                <w:lang w:eastAsia="ru-RU"/>
              </w:rPr>
              <w:t>Приобретение жилых помещений у застройщиков, в домах,</w:t>
            </w:r>
            <w:r w:rsidRPr="00EF0CEB">
              <w:rPr>
                <w:rFonts w:eastAsia="Times New Roman"/>
                <w:color w:val="000000"/>
                <w:sz w:val="20"/>
                <w:szCs w:val="20"/>
                <w:lang w:eastAsia="ru-RU"/>
              </w:rPr>
              <w:br/>
              <w:t>введенных в эксплуатацию</w:t>
            </w:r>
          </w:p>
        </w:tc>
        <w:tc>
          <w:tcPr>
            <w:tcW w:w="1920" w:type="dxa"/>
            <w:vMerge w:val="restart"/>
            <w:tcBorders>
              <w:top w:val="single" w:sz="4" w:space="0" w:color="auto"/>
              <w:left w:val="single" w:sz="8" w:space="0" w:color="auto"/>
              <w:bottom w:val="single" w:sz="8" w:space="0" w:color="000000"/>
              <w:right w:val="single" w:sz="8" w:space="0" w:color="000000"/>
            </w:tcBorders>
            <w:shd w:val="clear" w:color="auto" w:fill="auto"/>
            <w:hideMark/>
          </w:tcPr>
          <w:p w:rsidR="00EF0CEB" w:rsidRPr="00E06D97" w:rsidRDefault="00E06D97" w:rsidP="00EF0CEB">
            <w:pPr>
              <w:ind w:firstLine="0"/>
              <w:jc w:val="center"/>
              <w:rPr>
                <w:rFonts w:eastAsia="Times New Roman"/>
                <w:color w:val="000000"/>
                <w:sz w:val="20"/>
                <w:szCs w:val="20"/>
                <w:lang w:eastAsia="ru-RU"/>
              </w:rPr>
            </w:pPr>
            <w:r w:rsidRPr="00E06D97">
              <w:rPr>
                <w:sz w:val="20"/>
                <w:szCs w:val="20"/>
              </w:rPr>
              <w:t>финансовое и организационное обеспечение переселения граждан из аварийных многоквартирных домов, собственники помещений в которых проявили готовность участвовать в Программе</w:t>
            </w:r>
          </w:p>
        </w:tc>
        <w:tc>
          <w:tcPr>
            <w:tcW w:w="1338" w:type="dxa"/>
            <w:vMerge w:val="restart"/>
            <w:tcBorders>
              <w:top w:val="single" w:sz="4" w:space="0" w:color="auto"/>
              <w:left w:val="single" w:sz="8" w:space="0" w:color="auto"/>
              <w:bottom w:val="nil"/>
              <w:right w:val="single" w:sz="8" w:space="0" w:color="auto"/>
            </w:tcBorders>
            <w:shd w:val="clear" w:color="auto" w:fill="auto"/>
            <w:textDirection w:val="btLr"/>
            <w:vAlign w:val="center"/>
            <w:hideMark/>
          </w:tcPr>
          <w:p w:rsidR="00EF0CEB" w:rsidRPr="00EF0CEB" w:rsidRDefault="00EF0CEB" w:rsidP="00EF0CEB">
            <w:pPr>
              <w:ind w:firstLine="0"/>
              <w:jc w:val="center"/>
              <w:rPr>
                <w:rFonts w:eastAsia="Times New Roman"/>
                <w:color w:val="000000"/>
                <w:sz w:val="20"/>
                <w:szCs w:val="20"/>
                <w:lang w:eastAsia="ru-RU"/>
              </w:rPr>
            </w:pPr>
            <w:r w:rsidRPr="00EF0CEB">
              <w:rPr>
                <w:rFonts w:eastAsia="Times New Roman"/>
                <w:color w:val="000000"/>
                <w:sz w:val="20"/>
                <w:szCs w:val="20"/>
                <w:lang w:eastAsia="ru-RU"/>
              </w:rPr>
              <w:t>Администрация ГП Мышкин</w:t>
            </w:r>
          </w:p>
        </w:tc>
        <w:tc>
          <w:tcPr>
            <w:tcW w:w="1221" w:type="dxa"/>
            <w:vMerge w:val="restart"/>
            <w:tcBorders>
              <w:top w:val="single" w:sz="4" w:space="0" w:color="auto"/>
              <w:left w:val="single" w:sz="8" w:space="0" w:color="auto"/>
              <w:bottom w:val="nil"/>
              <w:right w:val="single" w:sz="8" w:space="0" w:color="auto"/>
            </w:tcBorders>
            <w:shd w:val="clear" w:color="auto" w:fill="auto"/>
            <w:textDirection w:val="btLr"/>
            <w:vAlign w:val="center"/>
            <w:hideMark/>
          </w:tcPr>
          <w:p w:rsidR="00EF0CEB" w:rsidRPr="00EF0CEB" w:rsidRDefault="00EF0CEB" w:rsidP="00EF0CEB">
            <w:pPr>
              <w:ind w:firstLine="0"/>
              <w:jc w:val="center"/>
              <w:rPr>
                <w:rFonts w:eastAsia="Times New Roman"/>
                <w:color w:val="000000"/>
                <w:sz w:val="20"/>
                <w:szCs w:val="20"/>
                <w:lang w:eastAsia="ru-RU"/>
              </w:rPr>
            </w:pPr>
            <w:r w:rsidRPr="00EF0CEB">
              <w:rPr>
                <w:rFonts w:eastAsia="Times New Roman"/>
                <w:color w:val="000000"/>
                <w:sz w:val="20"/>
                <w:szCs w:val="20"/>
                <w:lang w:eastAsia="ru-RU"/>
              </w:rPr>
              <w:t xml:space="preserve">IV квартал 2019,           </w:t>
            </w:r>
            <w:r w:rsidR="00E06D97">
              <w:rPr>
                <w:rFonts w:eastAsia="Times New Roman"/>
                <w:color w:val="000000"/>
                <w:sz w:val="20"/>
                <w:szCs w:val="20"/>
                <w:lang w:eastAsia="ru-RU"/>
              </w:rPr>
              <w:t xml:space="preserve">              </w:t>
            </w:r>
            <w:r w:rsidRPr="00EF0CEB">
              <w:rPr>
                <w:rFonts w:eastAsia="Times New Roman"/>
                <w:color w:val="000000"/>
                <w:sz w:val="20"/>
                <w:szCs w:val="20"/>
                <w:lang w:eastAsia="ru-RU"/>
              </w:rPr>
              <w:t xml:space="preserve">          I квартал 2020</w:t>
            </w:r>
          </w:p>
        </w:tc>
        <w:tc>
          <w:tcPr>
            <w:tcW w:w="1920" w:type="dxa"/>
            <w:tcBorders>
              <w:top w:val="single" w:sz="4" w:space="0" w:color="auto"/>
              <w:left w:val="nil"/>
              <w:bottom w:val="single" w:sz="8" w:space="0" w:color="auto"/>
              <w:right w:val="single" w:sz="8" w:space="0" w:color="000000"/>
            </w:tcBorders>
            <w:shd w:val="clear" w:color="auto" w:fill="auto"/>
            <w:hideMark/>
          </w:tcPr>
          <w:p w:rsidR="00EF0CEB" w:rsidRPr="00EF0CEB" w:rsidRDefault="00EF0CEB" w:rsidP="00EF0CEB">
            <w:pPr>
              <w:ind w:firstLine="0"/>
              <w:jc w:val="center"/>
              <w:rPr>
                <w:rFonts w:eastAsia="Times New Roman"/>
                <w:color w:val="000000"/>
                <w:sz w:val="20"/>
                <w:szCs w:val="20"/>
                <w:lang w:eastAsia="ru-RU"/>
              </w:rPr>
            </w:pPr>
            <w:r w:rsidRPr="00EF0CEB">
              <w:rPr>
                <w:rFonts w:eastAsia="Times New Roman"/>
                <w:color w:val="000000"/>
                <w:sz w:val="20"/>
                <w:szCs w:val="20"/>
                <w:lang w:eastAsia="ru-RU"/>
              </w:rPr>
              <w:t>за счет средств Фонда</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CEB" w:rsidRPr="00EF0CEB" w:rsidRDefault="00EF0CEB" w:rsidP="00850885">
            <w:pPr>
              <w:ind w:firstLine="0"/>
              <w:jc w:val="center"/>
              <w:rPr>
                <w:rFonts w:eastAsia="Times New Roman"/>
                <w:sz w:val="24"/>
                <w:szCs w:val="24"/>
                <w:lang w:eastAsia="ru-RU"/>
              </w:rPr>
            </w:pPr>
            <w:r w:rsidRPr="00EF0CEB">
              <w:rPr>
                <w:rFonts w:eastAsia="Times New Roman"/>
                <w:sz w:val="24"/>
                <w:szCs w:val="24"/>
                <w:lang w:eastAsia="ru-RU"/>
              </w:rPr>
              <w:t>49 120,72</w:t>
            </w:r>
          </w:p>
        </w:tc>
        <w:tc>
          <w:tcPr>
            <w:tcW w:w="806" w:type="dxa"/>
            <w:tcBorders>
              <w:top w:val="single" w:sz="4" w:space="0" w:color="auto"/>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color w:val="000000"/>
                <w:sz w:val="20"/>
                <w:szCs w:val="20"/>
                <w:lang w:eastAsia="ru-RU"/>
              </w:rPr>
            </w:pPr>
            <w:r w:rsidRPr="00EF0CEB">
              <w:rPr>
                <w:rFonts w:eastAsia="Times New Roman"/>
                <w:color w:val="000000"/>
                <w:sz w:val="20"/>
                <w:szCs w:val="20"/>
                <w:lang w:eastAsia="ru-RU"/>
              </w:rPr>
              <w:t>0</w:t>
            </w:r>
          </w:p>
        </w:tc>
        <w:tc>
          <w:tcPr>
            <w:tcW w:w="792" w:type="dxa"/>
            <w:tcBorders>
              <w:top w:val="single" w:sz="4" w:space="0" w:color="auto"/>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color w:val="000000"/>
                <w:sz w:val="20"/>
                <w:szCs w:val="20"/>
                <w:lang w:eastAsia="ru-RU"/>
              </w:rPr>
            </w:pPr>
            <w:r w:rsidRPr="00EF0CEB">
              <w:rPr>
                <w:rFonts w:eastAsia="Times New Roman"/>
                <w:color w:val="000000"/>
                <w:sz w:val="20"/>
                <w:szCs w:val="20"/>
                <w:lang w:eastAsia="ru-RU"/>
              </w:rPr>
              <w:t>0</w:t>
            </w:r>
          </w:p>
        </w:tc>
        <w:tc>
          <w:tcPr>
            <w:tcW w:w="1062" w:type="dxa"/>
            <w:tcBorders>
              <w:top w:val="single" w:sz="4" w:space="0" w:color="auto"/>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color w:val="000000"/>
                <w:sz w:val="20"/>
                <w:szCs w:val="20"/>
                <w:lang w:eastAsia="ru-RU"/>
              </w:rPr>
            </w:pPr>
            <w:r w:rsidRPr="00EF0CEB">
              <w:rPr>
                <w:rFonts w:eastAsia="Times New Roman"/>
                <w:color w:val="000000"/>
                <w:sz w:val="20"/>
                <w:szCs w:val="20"/>
                <w:lang w:eastAsia="ru-RU"/>
              </w:rPr>
              <w:t>49 120,72</w:t>
            </w:r>
          </w:p>
        </w:tc>
      </w:tr>
      <w:tr w:rsidR="00EF0CEB" w:rsidRPr="00EF0CEB" w:rsidTr="00850885">
        <w:trPr>
          <w:trHeight w:val="537"/>
        </w:trPr>
        <w:tc>
          <w:tcPr>
            <w:tcW w:w="735" w:type="dxa"/>
            <w:vMerge/>
            <w:tcBorders>
              <w:top w:val="nil"/>
              <w:left w:val="single" w:sz="8" w:space="0" w:color="auto"/>
              <w:bottom w:val="single" w:sz="8" w:space="0" w:color="000000"/>
              <w:right w:val="nil"/>
            </w:tcBorders>
            <w:vAlign w:val="center"/>
            <w:hideMark/>
          </w:tcPr>
          <w:p w:rsidR="00EF0CEB" w:rsidRPr="00EF0CEB" w:rsidRDefault="00EF0CEB" w:rsidP="00EF0CEB">
            <w:pPr>
              <w:ind w:firstLine="0"/>
              <w:jc w:val="left"/>
              <w:rPr>
                <w:rFonts w:eastAsia="Times New Roman"/>
                <w:color w:val="000000"/>
                <w:sz w:val="20"/>
                <w:szCs w:val="20"/>
                <w:lang w:eastAsia="ru-RU"/>
              </w:rPr>
            </w:pPr>
          </w:p>
        </w:tc>
        <w:tc>
          <w:tcPr>
            <w:tcW w:w="1470" w:type="dxa"/>
            <w:vMerge/>
            <w:tcBorders>
              <w:top w:val="nil"/>
              <w:left w:val="single" w:sz="8" w:space="0" w:color="auto"/>
              <w:bottom w:val="single" w:sz="8" w:space="0" w:color="000000"/>
              <w:right w:val="single" w:sz="8" w:space="0" w:color="auto"/>
            </w:tcBorders>
            <w:vAlign w:val="center"/>
            <w:hideMark/>
          </w:tcPr>
          <w:p w:rsidR="00EF0CEB" w:rsidRPr="00EF0CEB" w:rsidRDefault="00EF0CEB" w:rsidP="00EF0CEB">
            <w:pPr>
              <w:ind w:firstLine="0"/>
              <w:jc w:val="left"/>
              <w:rPr>
                <w:rFonts w:eastAsia="Times New Roman"/>
                <w:color w:val="000000"/>
                <w:sz w:val="20"/>
                <w:szCs w:val="20"/>
                <w:lang w:eastAsia="ru-RU"/>
              </w:rPr>
            </w:pPr>
          </w:p>
        </w:tc>
        <w:tc>
          <w:tcPr>
            <w:tcW w:w="1920" w:type="dxa"/>
            <w:vMerge/>
            <w:tcBorders>
              <w:top w:val="single" w:sz="8" w:space="0" w:color="auto"/>
              <w:left w:val="single" w:sz="8" w:space="0" w:color="auto"/>
              <w:bottom w:val="single" w:sz="8" w:space="0" w:color="000000"/>
              <w:right w:val="single" w:sz="8" w:space="0" w:color="000000"/>
            </w:tcBorders>
            <w:vAlign w:val="center"/>
            <w:hideMark/>
          </w:tcPr>
          <w:p w:rsidR="00EF0CEB" w:rsidRPr="00EF0CEB" w:rsidRDefault="00EF0CEB" w:rsidP="00EF0CEB">
            <w:pPr>
              <w:ind w:firstLine="0"/>
              <w:jc w:val="left"/>
              <w:rPr>
                <w:rFonts w:eastAsia="Times New Roman"/>
                <w:color w:val="000000"/>
                <w:sz w:val="20"/>
                <w:szCs w:val="20"/>
                <w:lang w:eastAsia="ru-RU"/>
              </w:rPr>
            </w:pPr>
          </w:p>
        </w:tc>
        <w:tc>
          <w:tcPr>
            <w:tcW w:w="1338" w:type="dxa"/>
            <w:vMerge/>
            <w:tcBorders>
              <w:top w:val="nil"/>
              <w:left w:val="single" w:sz="8" w:space="0" w:color="auto"/>
              <w:bottom w:val="nil"/>
              <w:right w:val="single" w:sz="8" w:space="0" w:color="auto"/>
            </w:tcBorders>
            <w:vAlign w:val="center"/>
            <w:hideMark/>
          </w:tcPr>
          <w:p w:rsidR="00EF0CEB" w:rsidRPr="00EF0CEB" w:rsidRDefault="00EF0CEB" w:rsidP="00EF0CEB">
            <w:pPr>
              <w:ind w:firstLine="0"/>
              <w:jc w:val="left"/>
              <w:rPr>
                <w:rFonts w:eastAsia="Times New Roman"/>
                <w:color w:val="000000"/>
                <w:sz w:val="20"/>
                <w:szCs w:val="20"/>
                <w:lang w:eastAsia="ru-RU"/>
              </w:rPr>
            </w:pPr>
          </w:p>
        </w:tc>
        <w:tc>
          <w:tcPr>
            <w:tcW w:w="1221" w:type="dxa"/>
            <w:vMerge/>
            <w:tcBorders>
              <w:top w:val="nil"/>
              <w:left w:val="single" w:sz="8" w:space="0" w:color="auto"/>
              <w:bottom w:val="nil"/>
              <w:right w:val="single" w:sz="8" w:space="0" w:color="auto"/>
            </w:tcBorders>
            <w:vAlign w:val="center"/>
            <w:hideMark/>
          </w:tcPr>
          <w:p w:rsidR="00EF0CEB" w:rsidRPr="00EF0CEB" w:rsidRDefault="00EF0CEB" w:rsidP="00EF0CEB">
            <w:pPr>
              <w:ind w:firstLine="0"/>
              <w:jc w:val="left"/>
              <w:rPr>
                <w:rFonts w:eastAsia="Times New Roman"/>
                <w:color w:val="000000"/>
                <w:sz w:val="20"/>
                <w:szCs w:val="20"/>
                <w:lang w:eastAsia="ru-RU"/>
              </w:rPr>
            </w:pPr>
          </w:p>
        </w:tc>
        <w:tc>
          <w:tcPr>
            <w:tcW w:w="1920" w:type="dxa"/>
            <w:tcBorders>
              <w:top w:val="single" w:sz="8" w:space="0" w:color="auto"/>
              <w:left w:val="nil"/>
              <w:bottom w:val="single" w:sz="8" w:space="0" w:color="auto"/>
              <w:right w:val="single" w:sz="8" w:space="0" w:color="000000"/>
            </w:tcBorders>
            <w:shd w:val="clear" w:color="auto" w:fill="auto"/>
            <w:hideMark/>
          </w:tcPr>
          <w:p w:rsidR="00EF0CEB" w:rsidRPr="00EF0CEB" w:rsidRDefault="00EF0CEB" w:rsidP="00EF0CEB">
            <w:pPr>
              <w:ind w:firstLine="0"/>
              <w:jc w:val="center"/>
              <w:rPr>
                <w:rFonts w:eastAsia="Times New Roman"/>
                <w:color w:val="000000"/>
                <w:sz w:val="20"/>
                <w:szCs w:val="20"/>
                <w:lang w:eastAsia="ru-RU"/>
              </w:rPr>
            </w:pPr>
            <w:r w:rsidRPr="00EF0CEB">
              <w:rPr>
                <w:rFonts w:eastAsia="Times New Roman"/>
                <w:color w:val="000000"/>
                <w:sz w:val="20"/>
                <w:szCs w:val="20"/>
                <w:lang w:eastAsia="ru-RU"/>
              </w:rPr>
              <w:t>за счет областного</w:t>
            </w:r>
            <w:r w:rsidRPr="00EF0CEB">
              <w:rPr>
                <w:rFonts w:eastAsia="Times New Roman"/>
                <w:color w:val="000000"/>
                <w:sz w:val="20"/>
                <w:szCs w:val="20"/>
                <w:lang w:eastAsia="ru-RU"/>
              </w:rPr>
              <w:br/>
              <w:t>бюджета</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EF0CEB" w:rsidRPr="00EF0CEB" w:rsidRDefault="00EF0CEB" w:rsidP="00850885">
            <w:pPr>
              <w:ind w:firstLine="0"/>
              <w:jc w:val="center"/>
              <w:rPr>
                <w:rFonts w:eastAsia="Times New Roman"/>
                <w:sz w:val="24"/>
                <w:szCs w:val="24"/>
                <w:lang w:eastAsia="ru-RU"/>
              </w:rPr>
            </w:pPr>
            <w:r w:rsidRPr="00EF0CEB">
              <w:rPr>
                <w:rFonts w:eastAsia="Times New Roman"/>
                <w:sz w:val="24"/>
                <w:szCs w:val="24"/>
                <w:lang w:eastAsia="ru-RU"/>
              </w:rPr>
              <w:t>1 842,03</w:t>
            </w:r>
          </w:p>
        </w:tc>
        <w:tc>
          <w:tcPr>
            <w:tcW w:w="806"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color w:val="000000"/>
                <w:sz w:val="20"/>
                <w:szCs w:val="20"/>
                <w:lang w:eastAsia="ru-RU"/>
              </w:rPr>
            </w:pPr>
          </w:p>
        </w:tc>
        <w:tc>
          <w:tcPr>
            <w:tcW w:w="792"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color w:val="000000"/>
                <w:sz w:val="20"/>
                <w:szCs w:val="20"/>
                <w:lang w:eastAsia="ru-RU"/>
              </w:rPr>
            </w:pPr>
          </w:p>
        </w:tc>
        <w:tc>
          <w:tcPr>
            <w:tcW w:w="1062"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color w:val="000000"/>
                <w:sz w:val="20"/>
                <w:szCs w:val="20"/>
                <w:lang w:eastAsia="ru-RU"/>
              </w:rPr>
            </w:pPr>
            <w:r w:rsidRPr="00EF0CEB">
              <w:rPr>
                <w:rFonts w:eastAsia="Times New Roman"/>
                <w:color w:val="000000"/>
                <w:sz w:val="20"/>
                <w:szCs w:val="20"/>
                <w:lang w:eastAsia="ru-RU"/>
              </w:rPr>
              <w:t>1 842,03</w:t>
            </w:r>
          </w:p>
        </w:tc>
      </w:tr>
      <w:tr w:rsidR="00EF0CEB" w:rsidRPr="00EF0CEB" w:rsidTr="00850885">
        <w:trPr>
          <w:trHeight w:val="558"/>
        </w:trPr>
        <w:tc>
          <w:tcPr>
            <w:tcW w:w="735" w:type="dxa"/>
            <w:vMerge/>
            <w:tcBorders>
              <w:top w:val="nil"/>
              <w:left w:val="single" w:sz="8" w:space="0" w:color="auto"/>
              <w:bottom w:val="single" w:sz="8" w:space="0" w:color="000000"/>
              <w:right w:val="nil"/>
            </w:tcBorders>
            <w:vAlign w:val="center"/>
            <w:hideMark/>
          </w:tcPr>
          <w:p w:rsidR="00EF0CEB" w:rsidRPr="00EF0CEB" w:rsidRDefault="00EF0CEB" w:rsidP="00EF0CEB">
            <w:pPr>
              <w:ind w:firstLine="0"/>
              <w:jc w:val="left"/>
              <w:rPr>
                <w:rFonts w:eastAsia="Times New Roman"/>
                <w:color w:val="000000"/>
                <w:sz w:val="20"/>
                <w:szCs w:val="20"/>
                <w:lang w:eastAsia="ru-RU"/>
              </w:rPr>
            </w:pPr>
          </w:p>
        </w:tc>
        <w:tc>
          <w:tcPr>
            <w:tcW w:w="1470" w:type="dxa"/>
            <w:vMerge/>
            <w:tcBorders>
              <w:top w:val="nil"/>
              <w:left w:val="single" w:sz="8" w:space="0" w:color="auto"/>
              <w:bottom w:val="single" w:sz="8" w:space="0" w:color="000000"/>
              <w:right w:val="single" w:sz="8" w:space="0" w:color="auto"/>
            </w:tcBorders>
            <w:vAlign w:val="center"/>
            <w:hideMark/>
          </w:tcPr>
          <w:p w:rsidR="00EF0CEB" w:rsidRPr="00EF0CEB" w:rsidRDefault="00EF0CEB" w:rsidP="00EF0CEB">
            <w:pPr>
              <w:ind w:firstLine="0"/>
              <w:jc w:val="left"/>
              <w:rPr>
                <w:rFonts w:eastAsia="Times New Roman"/>
                <w:color w:val="000000"/>
                <w:sz w:val="20"/>
                <w:szCs w:val="20"/>
                <w:lang w:eastAsia="ru-RU"/>
              </w:rPr>
            </w:pPr>
          </w:p>
        </w:tc>
        <w:tc>
          <w:tcPr>
            <w:tcW w:w="1920" w:type="dxa"/>
            <w:vMerge/>
            <w:tcBorders>
              <w:top w:val="single" w:sz="8" w:space="0" w:color="auto"/>
              <w:left w:val="single" w:sz="8" w:space="0" w:color="auto"/>
              <w:bottom w:val="single" w:sz="8" w:space="0" w:color="000000"/>
              <w:right w:val="single" w:sz="8" w:space="0" w:color="000000"/>
            </w:tcBorders>
            <w:vAlign w:val="center"/>
            <w:hideMark/>
          </w:tcPr>
          <w:p w:rsidR="00EF0CEB" w:rsidRPr="00EF0CEB" w:rsidRDefault="00EF0CEB" w:rsidP="00EF0CEB">
            <w:pPr>
              <w:ind w:firstLine="0"/>
              <w:jc w:val="left"/>
              <w:rPr>
                <w:rFonts w:eastAsia="Times New Roman"/>
                <w:color w:val="000000"/>
                <w:sz w:val="20"/>
                <w:szCs w:val="20"/>
                <w:lang w:eastAsia="ru-RU"/>
              </w:rPr>
            </w:pPr>
          </w:p>
        </w:tc>
        <w:tc>
          <w:tcPr>
            <w:tcW w:w="1338" w:type="dxa"/>
            <w:vMerge/>
            <w:tcBorders>
              <w:top w:val="nil"/>
              <w:left w:val="single" w:sz="8" w:space="0" w:color="auto"/>
              <w:bottom w:val="nil"/>
              <w:right w:val="single" w:sz="8" w:space="0" w:color="auto"/>
            </w:tcBorders>
            <w:vAlign w:val="center"/>
            <w:hideMark/>
          </w:tcPr>
          <w:p w:rsidR="00EF0CEB" w:rsidRPr="00EF0CEB" w:rsidRDefault="00EF0CEB" w:rsidP="00EF0CEB">
            <w:pPr>
              <w:ind w:firstLine="0"/>
              <w:jc w:val="left"/>
              <w:rPr>
                <w:rFonts w:eastAsia="Times New Roman"/>
                <w:color w:val="000000"/>
                <w:sz w:val="20"/>
                <w:szCs w:val="20"/>
                <w:lang w:eastAsia="ru-RU"/>
              </w:rPr>
            </w:pPr>
          </w:p>
        </w:tc>
        <w:tc>
          <w:tcPr>
            <w:tcW w:w="1221" w:type="dxa"/>
            <w:vMerge/>
            <w:tcBorders>
              <w:top w:val="nil"/>
              <w:left w:val="single" w:sz="8" w:space="0" w:color="auto"/>
              <w:bottom w:val="nil"/>
              <w:right w:val="single" w:sz="8" w:space="0" w:color="auto"/>
            </w:tcBorders>
            <w:vAlign w:val="center"/>
            <w:hideMark/>
          </w:tcPr>
          <w:p w:rsidR="00EF0CEB" w:rsidRPr="00EF0CEB" w:rsidRDefault="00EF0CEB" w:rsidP="00EF0CEB">
            <w:pPr>
              <w:ind w:firstLine="0"/>
              <w:jc w:val="left"/>
              <w:rPr>
                <w:rFonts w:eastAsia="Times New Roman"/>
                <w:color w:val="000000"/>
                <w:sz w:val="20"/>
                <w:szCs w:val="20"/>
                <w:lang w:eastAsia="ru-RU"/>
              </w:rPr>
            </w:pPr>
          </w:p>
        </w:tc>
        <w:tc>
          <w:tcPr>
            <w:tcW w:w="1920" w:type="dxa"/>
            <w:tcBorders>
              <w:top w:val="single" w:sz="8" w:space="0" w:color="auto"/>
              <w:left w:val="nil"/>
              <w:bottom w:val="single" w:sz="8" w:space="0" w:color="auto"/>
              <w:right w:val="single" w:sz="8" w:space="0" w:color="000000"/>
            </w:tcBorders>
            <w:shd w:val="clear" w:color="auto" w:fill="auto"/>
            <w:hideMark/>
          </w:tcPr>
          <w:p w:rsidR="00EF0CEB" w:rsidRPr="00EF0CEB" w:rsidRDefault="00EF0CEB" w:rsidP="00EF0CEB">
            <w:pPr>
              <w:ind w:firstLine="0"/>
              <w:jc w:val="center"/>
              <w:rPr>
                <w:rFonts w:eastAsia="Times New Roman"/>
                <w:color w:val="000000"/>
                <w:sz w:val="20"/>
                <w:szCs w:val="20"/>
                <w:lang w:eastAsia="ru-RU"/>
              </w:rPr>
            </w:pPr>
            <w:r w:rsidRPr="00EF0CEB">
              <w:rPr>
                <w:rFonts w:eastAsia="Times New Roman"/>
                <w:color w:val="000000"/>
                <w:sz w:val="20"/>
                <w:szCs w:val="20"/>
                <w:lang w:eastAsia="ru-RU"/>
              </w:rPr>
              <w:t>за счет средств</w:t>
            </w:r>
            <w:r w:rsidRPr="00EF0CEB">
              <w:rPr>
                <w:rFonts w:eastAsia="Times New Roman"/>
                <w:color w:val="000000"/>
                <w:sz w:val="20"/>
                <w:szCs w:val="20"/>
                <w:lang w:eastAsia="ru-RU"/>
              </w:rPr>
              <w:br/>
              <w:t>местного бюджета</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EF0CEB" w:rsidRPr="00EF0CEB" w:rsidRDefault="00EF0CEB" w:rsidP="00850885">
            <w:pPr>
              <w:ind w:firstLine="0"/>
              <w:jc w:val="center"/>
              <w:rPr>
                <w:rFonts w:eastAsia="Times New Roman"/>
                <w:sz w:val="24"/>
                <w:szCs w:val="24"/>
                <w:lang w:eastAsia="ru-RU"/>
              </w:rPr>
            </w:pPr>
            <w:r w:rsidRPr="00EF0CEB">
              <w:rPr>
                <w:rFonts w:eastAsia="Times New Roman"/>
                <w:sz w:val="24"/>
                <w:szCs w:val="24"/>
                <w:lang w:eastAsia="ru-RU"/>
              </w:rPr>
              <w:t>204,67</w:t>
            </w:r>
          </w:p>
        </w:tc>
        <w:tc>
          <w:tcPr>
            <w:tcW w:w="806"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color w:val="000000"/>
                <w:sz w:val="20"/>
                <w:szCs w:val="20"/>
                <w:lang w:eastAsia="ru-RU"/>
              </w:rPr>
            </w:pPr>
          </w:p>
        </w:tc>
        <w:tc>
          <w:tcPr>
            <w:tcW w:w="792"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color w:val="000000"/>
                <w:sz w:val="20"/>
                <w:szCs w:val="20"/>
                <w:lang w:eastAsia="ru-RU"/>
              </w:rPr>
            </w:pPr>
          </w:p>
        </w:tc>
        <w:tc>
          <w:tcPr>
            <w:tcW w:w="1062"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color w:val="000000"/>
                <w:sz w:val="20"/>
                <w:szCs w:val="20"/>
                <w:lang w:eastAsia="ru-RU"/>
              </w:rPr>
            </w:pPr>
            <w:r w:rsidRPr="00EF0CEB">
              <w:rPr>
                <w:rFonts w:eastAsia="Times New Roman"/>
                <w:color w:val="000000"/>
                <w:sz w:val="20"/>
                <w:szCs w:val="20"/>
                <w:lang w:eastAsia="ru-RU"/>
              </w:rPr>
              <w:t>204,67</w:t>
            </w:r>
          </w:p>
        </w:tc>
      </w:tr>
      <w:tr w:rsidR="00EF0CEB" w:rsidRPr="00EF0CEB" w:rsidTr="00850885">
        <w:trPr>
          <w:trHeight w:val="315"/>
        </w:trPr>
        <w:tc>
          <w:tcPr>
            <w:tcW w:w="860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EF0CEB" w:rsidRPr="00EF0CEB" w:rsidRDefault="00EF0CEB" w:rsidP="00EF0CEB">
            <w:pPr>
              <w:ind w:firstLine="0"/>
              <w:jc w:val="left"/>
              <w:rPr>
                <w:rFonts w:eastAsia="Times New Roman"/>
                <w:b/>
                <w:bCs/>
                <w:color w:val="000000"/>
                <w:sz w:val="20"/>
                <w:szCs w:val="20"/>
                <w:lang w:eastAsia="ru-RU"/>
              </w:rPr>
            </w:pPr>
            <w:r w:rsidRPr="00EF0CEB">
              <w:rPr>
                <w:rFonts w:eastAsia="Times New Roman"/>
                <w:b/>
                <w:bCs/>
                <w:color w:val="000000"/>
                <w:sz w:val="20"/>
                <w:szCs w:val="20"/>
                <w:lang w:eastAsia="ru-RU"/>
              </w:rPr>
              <w:t>Итого</w:t>
            </w:r>
          </w:p>
        </w:tc>
        <w:tc>
          <w:tcPr>
            <w:tcW w:w="1180"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b/>
                <w:bCs/>
                <w:color w:val="000000"/>
                <w:sz w:val="20"/>
                <w:szCs w:val="20"/>
                <w:lang w:eastAsia="ru-RU"/>
              </w:rPr>
            </w:pPr>
            <w:r w:rsidRPr="00EF0CEB">
              <w:rPr>
                <w:rFonts w:eastAsia="Times New Roman"/>
                <w:b/>
                <w:bCs/>
                <w:color w:val="000000"/>
                <w:sz w:val="20"/>
                <w:szCs w:val="20"/>
                <w:lang w:eastAsia="ru-RU"/>
              </w:rPr>
              <w:t>51 167,42</w:t>
            </w:r>
          </w:p>
        </w:tc>
        <w:tc>
          <w:tcPr>
            <w:tcW w:w="806"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b/>
                <w:bCs/>
                <w:color w:val="000000"/>
                <w:sz w:val="20"/>
                <w:szCs w:val="20"/>
                <w:lang w:eastAsia="ru-RU"/>
              </w:rPr>
            </w:pPr>
            <w:r w:rsidRPr="00EF0CEB">
              <w:rPr>
                <w:rFonts w:eastAsia="Times New Roman"/>
                <w:b/>
                <w:bCs/>
                <w:color w:val="000000"/>
                <w:sz w:val="20"/>
                <w:szCs w:val="20"/>
                <w:lang w:eastAsia="ru-RU"/>
              </w:rPr>
              <w:t>0,00</w:t>
            </w:r>
          </w:p>
        </w:tc>
        <w:tc>
          <w:tcPr>
            <w:tcW w:w="792"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b/>
                <w:bCs/>
                <w:color w:val="000000"/>
                <w:sz w:val="20"/>
                <w:szCs w:val="20"/>
                <w:lang w:eastAsia="ru-RU"/>
              </w:rPr>
            </w:pPr>
            <w:r w:rsidRPr="00EF0CEB">
              <w:rPr>
                <w:rFonts w:eastAsia="Times New Roman"/>
                <w:b/>
                <w:bCs/>
                <w:color w:val="000000"/>
                <w:sz w:val="20"/>
                <w:szCs w:val="20"/>
                <w:lang w:eastAsia="ru-RU"/>
              </w:rPr>
              <w:t>0,00</w:t>
            </w:r>
          </w:p>
        </w:tc>
        <w:tc>
          <w:tcPr>
            <w:tcW w:w="1062"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b/>
                <w:bCs/>
                <w:color w:val="000000"/>
                <w:sz w:val="20"/>
                <w:szCs w:val="20"/>
                <w:lang w:eastAsia="ru-RU"/>
              </w:rPr>
            </w:pPr>
            <w:r w:rsidRPr="00EF0CEB">
              <w:rPr>
                <w:rFonts w:eastAsia="Times New Roman"/>
                <w:b/>
                <w:bCs/>
                <w:color w:val="000000"/>
                <w:sz w:val="20"/>
                <w:szCs w:val="20"/>
                <w:lang w:eastAsia="ru-RU"/>
              </w:rPr>
              <w:t>51 167,42</w:t>
            </w:r>
          </w:p>
        </w:tc>
      </w:tr>
      <w:tr w:rsidR="00EF0CEB" w:rsidRPr="00EF0CEB" w:rsidTr="00850885">
        <w:trPr>
          <w:trHeight w:val="315"/>
        </w:trPr>
        <w:tc>
          <w:tcPr>
            <w:tcW w:w="860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EF0CEB" w:rsidRPr="00EF0CEB" w:rsidRDefault="00EF0CEB" w:rsidP="00EF0CEB">
            <w:pPr>
              <w:ind w:firstLine="0"/>
              <w:jc w:val="left"/>
              <w:rPr>
                <w:rFonts w:eastAsia="Times New Roman"/>
                <w:b/>
                <w:bCs/>
                <w:color w:val="000000"/>
                <w:sz w:val="20"/>
                <w:szCs w:val="20"/>
                <w:lang w:eastAsia="ru-RU"/>
              </w:rPr>
            </w:pPr>
            <w:r w:rsidRPr="00EF0CEB">
              <w:rPr>
                <w:rFonts w:eastAsia="Times New Roman"/>
                <w:b/>
                <w:bCs/>
                <w:color w:val="000000"/>
                <w:sz w:val="20"/>
                <w:szCs w:val="20"/>
                <w:lang w:eastAsia="ru-RU"/>
              </w:rPr>
              <w:t>ВСЕГО по программе</w:t>
            </w:r>
          </w:p>
        </w:tc>
        <w:tc>
          <w:tcPr>
            <w:tcW w:w="1180"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b/>
                <w:bCs/>
                <w:color w:val="000000"/>
                <w:sz w:val="20"/>
                <w:szCs w:val="20"/>
                <w:lang w:eastAsia="ru-RU"/>
              </w:rPr>
            </w:pPr>
            <w:r w:rsidRPr="00EF0CEB">
              <w:rPr>
                <w:rFonts w:eastAsia="Times New Roman"/>
                <w:b/>
                <w:bCs/>
                <w:color w:val="000000"/>
                <w:sz w:val="20"/>
                <w:szCs w:val="20"/>
                <w:lang w:eastAsia="ru-RU"/>
              </w:rPr>
              <w:t>51 167,42</w:t>
            </w:r>
          </w:p>
        </w:tc>
        <w:tc>
          <w:tcPr>
            <w:tcW w:w="806"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b/>
                <w:bCs/>
                <w:color w:val="000000"/>
                <w:sz w:val="20"/>
                <w:szCs w:val="20"/>
                <w:lang w:eastAsia="ru-RU"/>
              </w:rPr>
            </w:pPr>
            <w:r w:rsidRPr="00EF0CEB">
              <w:rPr>
                <w:rFonts w:eastAsia="Times New Roman"/>
                <w:b/>
                <w:bCs/>
                <w:color w:val="000000"/>
                <w:sz w:val="20"/>
                <w:szCs w:val="20"/>
                <w:lang w:eastAsia="ru-RU"/>
              </w:rPr>
              <w:t>0,00</w:t>
            </w:r>
          </w:p>
        </w:tc>
        <w:tc>
          <w:tcPr>
            <w:tcW w:w="792"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b/>
                <w:bCs/>
                <w:color w:val="000000"/>
                <w:sz w:val="20"/>
                <w:szCs w:val="20"/>
                <w:lang w:eastAsia="ru-RU"/>
              </w:rPr>
            </w:pPr>
            <w:r w:rsidRPr="00EF0CEB">
              <w:rPr>
                <w:rFonts w:eastAsia="Times New Roman"/>
                <w:b/>
                <w:bCs/>
                <w:color w:val="000000"/>
                <w:sz w:val="20"/>
                <w:szCs w:val="20"/>
                <w:lang w:eastAsia="ru-RU"/>
              </w:rPr>
              <w:t>0,00</w:t>
            </w:r>
          </w:p>
        </w:tc>
        <w:tc>
          <w:tcPr>
            <w:tcW w:w="1062" w:type="dxa"/>
            <w:tcBorders>
              <w:top w:val="nil"/>
              <w:left w:val="nil"/>
              <w:bottom w:val="single" w:sz="8" w:space="0" w:color="auto"/>
              <w:right w:val="single" w:sz="8" w:space="0" w:color="auto"/>
            </w:tcBorders>
            <w:shd w:val="clear" w:color="auto" w:fill="auto"/>
            <w:vAlign w:val="center"/>
            <w:hideMark/>
          </w:tcPr>
          <w:p w:rsidR="00EF0CEB" w:rsidRPr="00EF0CEB" w:rsidRDefault="00EF0CEB" w:rsidP="00850885">
            <w:pPr>
              <w:ind w:firstLine="0"/>
              <w:jc w:val="center"/>
              <w:rPr>
                <w:rFonts w:eastAsia="Times New Roman"/>
                <w:b/>
                <w:bCs/>
                <w:color w:val="000000"/>
                <w:sz w:val="20"/>
                <w:szCs w:val="20"/>
                <w:lang w:eastAsia="ru-RU"/>
              </w:rPr>
            </w:pPr>
            <w:r w:rsidRPr="00EF0CEB">
              <w:rPr>
                <w:rFonts w:eastAsia="Times New Roman"/>
                <w:b/>
                <w:bCs/>
                <w:color w:val="000000"/>
                <w:sz w:val="20"/>
                <w:szCs w:val="20"/>
                <w:lang w:eastAsia="ru-RU"/>
              </w:rPr>
              <w:t>51 167,42</w:t>
            </w:r>
          </w:p>
        </w:tc>
      </w:tr>
    </w:tbl>
    <w:p w:rsidR="00850885" w:rsidRDefault="00850885" w:rsidP="003F68C9">
      <w:pPr>
        <w:ind w:firstLine="0"/>
        <w:rPr>
          <w:sz w:val="26"/>
          <w:szCs w:val="26"/>
        </w:rPr>
      </w:pPr>
    </w:p>
    <w:p w:rsidR="00850885" w:rsidRDefault="00850885" w:rsidP="003F68C9">
      <w:pPr>
        <w:ind w:firstLine="0"/>
        <w:rPr>
          <w:sz w:val="26"/>
          <w:szCs w:val="26"/>
        </w:rPr>
        <w:sectPr w:rsidR="00850885" w:rsidSect="003F68C9">
          <w:pgSz w:w="16840" w:h="11907" w:orient="landscape" w:code="9"/>
          <w:pgMar w:top="1418" w:right="1134" w:bottom="567" w:left="1134" w:header="709" w:footer="709" w:gutter="0"/>
          <w:cols w:space="708"/>
          <w:docGrid w:linePitch="360"/>
        </w:sectPr>
      </w:pPr>
    </w:p>
    <w:p w:rsidR="003F68C9" w:rsidRDefault="003F68C9" w:rsidP="003F68C9">
      <w:pPr>
        <w:ind w:firstLine="0"/>
        <w:rPr>
          <w:sz w:val="26"/>
          <w:szCs w:val="26"/>
        </w:rPr>
      </w:pPr>
    </w:p>
    <w:p w:rsidR="00AB5F47" w:rsidRDefault="003F68C9" w:rsidP="003F68C9">
      <w:pPr>
        <w:jc w:val="center"/>
        <w:rPr>
          <w:b/>
          <w:sz w:val="26"/>
          <w:szCs w:val="26"/>
        </w:rPr>
      </w:pPr>
      <w:r w:rsidRPr="003C7C08">
        <w:rPr>
          <w:b/>
          <w:sz w:val="26"/>
          <w:szCs w:val="26"/>
          <w:lang w:val="en-US"/>
        </w:rPr>
        <w:t>IV</w:t>
      </w:r>
      <w:r w:rsidRPr="003C7C08">
        <w:rPr>
          <w:b/>
          <w:sz w:val="26"/>
          <w:szCs w:val="26"/>
        </w:rPr>
        <w:t xml:space="preserve">. Методика оценки эффективности </w:t>
      </w:r>
      <w:r>
        <w:rPr>
          <w:b/>
          <w:sz w:val="26"/>
          <w:szCs w:val="26"/>
        </w:rPr>
        <w:t>П</w:t>
      </w:r>
      <w:r w:rsidRPr="003C7C08">
        <w:rPr>
          <w:b/>
          <w:sz w:val="26"/>
          <w:szCs w:val="26"/>
        </w:rPr>
        <w:t>рограммы</w:t>
      </w:r>
    </w:p>
    <w:p w:rsidR="003F68C9" w:rsidRPr="000B45B4" w:rsidRDefault="003F68C9" w:rsidP="00AB5F47">
      <w:pPr>
        <w:rPr>
          <w:sz w:val="26"/>
          <w:szCs w:val="26"/>
        </w:rPr>
      </w:pPr>
    </w:p>
    <w:p w:rsidR="00AB5F47" w:rsidRPr="000B45B4" w:rsidRDefault="00AB5F47" w:rsidP="00AB5F47">
      <w:pPr>
        <w:ind w:left="142"/>
        <w:rPr>
          <w:sz w:val="26"/>
          <w:szCs w:val="26"/>
          <w:lang w:eastAsia="ru-RU"/>
        </w:rPr>
      </w:pPr>
      <w:r w:rsidRPr="000B45B4">
        <w:rPr>
          <w:sz w:val="26"/>
          <w:szCs w:val="26"/>
        </w:rPr>
        <w:t xml:space="preserve">Оценка результативности реализации Программы осуществляется один раз в год по итогам реализации соответствующего этапа Программы путем сопоставления фактически достигнутых показателей и </w:t>
      </w:r>
      <w:hyperlink w:anchor="Par329" w:history="1">
        <w:r w:rsidRPr="000B45B4">
          <w:rPr>
            <w:sz w:val="26"/>
            <w:szCs w:val="26"/>
          </w:rPr>
          <w:t>планируемых показателей</w:t>
        </w:r>
      </w:hyperlink>
      <w:r w:rsidRPr="000B45B4">
        <w:rPr>
          <w:sz w:val="26"/>
          <w:szCs w:val="26"/>
        </w:rPr>
        <w:t xml:space="preserve"> выполнения Программы. Результативным считается достижение на 100 процентов планируемых показателей</w:t>
      </w:r>
      <w:r w:rsidRPr="000B45B4">
        <w:rPr>
          <w:sz w:val="26"/>
          <w:szCs w:val="26"/>
          <w:lang w:eastAsia="ru-RU"/>
        </w:rPr>
        <w:t>.</w:t>
      </w:r>
    </w:p>
    <w:p w:rsidR="00AB5F47" w:rsidRPr="000B45B4" w:rsidRDefault="00AB5F47" w:rsidP="00AB5F47">
      <w:pPr>
        <w:ind w:left="142" w:firstLine="567"/>
        <w:rPr>
          <w:sz w:val="26"/>
          <w:szCs w:val="26"/>
        </w:rPr>
      </w:pPr>
      <w:r w:rsidRPr="000B45B4">
        <w:rPr>
          <w:sz w:val="26"/>
          <w:szCs w:val="26"/>
        </w:rPr>
        <w:t>Стратегическая результативность Программы - степень достижения показателей целей Программы на конец отчетного периода. Различают промежуточную результативность (ежегодно по итогам года накопительным итогом) и итоговую стратегическую результативность (на момент завершения муниципальной программы).</w:t>
      </w:r>
    </w:p>
    <w:p w:rsidR="00AB5F47" w:rsidRPr="000B45B4" w:rsidRDefault="00AB5F47" w:rsidP="00AB5F47">
      <w:pPr>
        <w:ind w:left="142"/>
        <w:rPr>
          <w:sz w:val="26"/>
          <w:szCs w:val="26"/>
        </w:rPr>
      </w:pPr>
      <w:r w:rsidRPr="000B45B4">
        <w:rPr>
          <w:sz w:val="26"/>
          <w:szCs w:val="26"/>
        </w:rPr>
        <w:t xml:space="preserve">Расчет </w:t>
      </w:r>
      <w:r w:rsidR="00FA3A53">
        <w:rPr>
          <w:sz w:val="26"/>
          <w:szCs w:val="26"/>
        </w:rPr>
        <w:t xml:space="preserve">эффективности и </w:t>
      </w:r>
      <w:r w:rsidRPr="000B45B4">
        <w:rPr>
          <w:sz w:val="26"/>
          <w:szCs w:val="26"/>
        </w:rPr>
        <w:t>индекса стратегической результативности Программы производится в соответствии с Приложением № 4 к Положению, утвержденному постановлением Администрации городского поселения Мышкин от 14.11.2016 № 403 «Об утверждении Положения о разработке, утверждении, реализации и оценке эффективности муниципальных программ в</w:t>
      </w:r>
      <w:r w:rsidRPr="000B45B4">
        <w:rPr>
          <w:color w:val="000000"/>
          <w:sz w:val="26"/>
          <w:szCs w:val="26"/>
        </w:rPr>
        <w:t xml:space="preserve"> городском поселении Мышкин</w:t>
      </w:r>
      <w:r w:rsidRPr="000B45B4">
        <w:rPr>
          <w:sz w:val="26"/>
          <w:szCs w:val="26"/>
        </w:rPr>
        <w:t>»</w:t>
      </w:r>
    </w:p>
    <w:p w:rsidR="00AB5F47" w:rsidRPr="000B45B4" w:rsidRDefault="00AB5F47" w:rsidP="00AB5F47">
      <w:pPr>
        <w:ind w:left="142"/>
        <w:rPr>
          <w:sz w:val="26"/>
          <w:szCs w:val="26"/>
          <w:lang w:eastAsia="ru-RU"/>
        </w:rPr>
      </w:pPr>
      <w:r w:rsidRPr="000B45B4">
        <w:rPr>
          <w:sz w:val="26"/>
          <w:szCs w:val="26"/>
        </w:rPr>
        <w:t>Для оценки достижения показателя реализации Программы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предусмотренные сроки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пунктом 1 статьи 85 Жилищного кодекса Российской Федерации, или судебного спора, связанного с изъятием жилого помещения у собственника по основаниям, предусмотренным статьей 32 Жилищного кодекса Российской Федерации, и другими причинам</w:t>
      </w:r>
      <w:r w:rsidR="007352A5">
        <w:rPr>
          <w:sz w:val="26"/>
          <w:szCs w:val="26"/>
        </w:rPr>
        <w:t>и</w:t>
      </w:r>
      <w:r w:rsidRPr="000B45B4">
        <w:rPr>
          <w:sz w:val="26"/>
          <w:szCs w:val="26"/>
        </w:rPr>
        <w:t>, связанным</w:t>
      </w:r>
      <w:r w:rsidR="007352A5">
        <w:rPr>
          <w:sz w:val="26"/>
          <w:szCs w:val="26"/>
        </w:rPr>
        <w:t>и</w:t>
      </w:r>
      <w:r w:rsidRPr="000B45B4">
        <w:rPr>
          <w:sz w:val="26"/>
          <w:szCs w:val="26"/>
        </w:rPr>
        <w:t xml:space="preserve"> с личностью гражданина.</w:t>
      </w:r>
    </w:p>
    <w:p w:rsidR="00850885" w:rsidRDefault="00850885">
      <w:pPr>
        <w:rPr>
          <w:sz w:val="26"/>
          <w:szCs w:val="26"/>
        </w:rPr>
      </w:pPr>
      <w:r>
        <w:rPr>
          <w:sz w:val="26"/>
          <w:szCs w:val="26"/>
        </w:rPr>
        <w:br w:type="page"/>
      </w:r>
    </w:p>
    <w:p w:rsidR="00AB5F47" w:rsidRDefault="00AB5F47" w:rsidP="001D2D0E">
      <w:pPr>
        <w:rPr>
          <w:sz w:val="26"/>
          <w:szCs w:val="26"/>
        </w:rPr>
      </w:pPr>
    </w:p>
    <w:p w:rsidR="00AB5F47" w:rsidRDefault="00850885" w:rsidP="00850885">
      <w:pPr>
        <w:jc w:val="center"/>
        <w:rPr>
          <w:b/>
          <w:sz w:val="26"/>
          <w:szCs w:val="26"/>
        </w:rPr>
      </w:pPr>
      <w:r w:rsidRPr="003C7C08">
        <w:rPr>
          <w:b/>
          <w:sz w:val="26"/>
          <w:szCs w:val="26"/>
        </w:rPr>
        <w:t xml:space="preserve">V. Финансовое обеспечение </w:t>
      </w:r>
      <w:r>
        <w:rPr>
          <w:b/>
          <w:sz w:val="26"/>
          <w:szCs w:val="26"/>
        </w:rPr>
        <w:t>П</w:t>
      </w:r>
      <w:r w:rsidRPr="003C7C08">
        <w:rPr>
          <w:b/>
          <w:sz w:val="26"/>
          <w:szCs w:val="26"/>
        </w:rPr>
        <w:t>рограммы</w:t>
      </w:r>
    </w:p>
    <w:p w:rsidR="00E01F58" w:rsidRDefault="00E01F58" w:rsidP="00850885">
      <w:pPr>
        <w:jc w:val="center"/>
        <w:rPr>
          <w:b/>
          <w:sz w:val="26"/>
          <w:szCs w:val="26"/>
        </w:rPr>
      </w:pPr>
    </w:p>
    <w:tbl>
      <w:tblPr>
        <w:tblpPr w:leftFromText="180" w:rightFromText="180" w:vertAnchor="text" w:horzAnchor="page" w:tblpX="2159" w:tblpY="186"/>
        <w:tblW w:w="8240" w:type="dxa"/>
        <w:tblLook w:val="04A0"/>
      </w:tblPr>
      <w:tblGrid>
        <w:gridCol w:w="3480"/>
        <w:gridCol w:w="1300"/>
        <w:gridCol w:w="1282"/>
        <w:gridCol w:w="1078"/>
        <w:gridCol w:w="1100"/>
      </w:tblGrid>
      <w:tr w:rsidR="00E01F58" w:rsidRPr="00850885" w:rsidTr="00E01F58">
        <w:trPr>
          <w:trHeight w:val="540"/>
        </w:trPr>
        <w:tc>
          <w:tcPr>
            <w:tcW w:w="3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Источник финансирования</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Всего</w:t>
            </w:r>
          </w:p>
        </w:tc>
        <w:tc>
          <w:tcPr>
            <w:tcW w:w="3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Оценка расходов (тыс. руб.), в том числе по годам реализации</w:t>
            </w:r>
          </w:p>
        </w:tc>
      </w:tr>
      <w:tr w:rsidR="00E01F58" w:rsidRPr="00850885" w:rsidTr="00E01F58">
        <w:trPr>
          <w:trHeight w:val="480"/>
        </w:trPr>
        <w:tc>
          <w:tcPr>
            <w:tcW w:w="3480" w:type="dxa"/>
            <w:vMerge/>
            <w:tcBorders>
              <w:top w:val="single" w:sz="4" w:space="0" w:color="auto"/>
              <w:left w:val="single" w:sz="4" w:space="0" w:color="auto"/>
              <w:bottom w:val="single" w:sz="4" w:space="0" w:color="auto"/>
              <w:right w:val="single" w:sz="4" w:space="0" w:color="auto"/>
            </w:tcBorders>
            <w:vAlign w:val="center"/>
            <w:hideMark/>
          </w:tcPr>
          <w:p w:rsidR="00E01F58" w:rsidRPr="00850885" w:rsidRDefault="00E01F58" w:rsidP="00E01F58">
            <w:pPr>
              <w:ind w:firstLine="0"/>
              <w:jc w:val="center"/>
              <w:rPr>
                <w:rFonts w:eastAsia="Times New Roman"/>
                <w:color w:val="000000"/>
                <w:sz w:val="26"/>
                <w:szCs w:val="2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E01F58" w:rsidRPr="00850885" w:rsidRDefault="00E01F58" w:rsidP="00E01F58">
            <w:pPr>
              <w:ind w:firstLine="0"/>
              <w:jc w:val="center"/>
              <w:rPr>
                <w:rFonts w:eastAsia="Times New Roman"/>
                <w:color w:val="000000"/>
                <w:sz w:val="26"/>
                <w:szCs w:val="26"/>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2019</w:t>
            </w:r>
          </w:p>
        </w:tc>
        <w:tc>
          <w:tcPr>
            <w:tcW w:w="1078"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2020</w:t>
            </w:r>
          </w:p>
        </w:tc>
        <w:tc>
          <w:tcPr>
            <w:tcW w:w="11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2021</w:t>
            </w:r>
          </w:p>
        </w:tc>
      </w:tr>
      <w:tr w:rsidR="00E01F58" w:rsidRPr="00850885" w:rsidTr="00E01F58">
        <w:trPr>
          <w:trHeight w:val="1380"/>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b/>
                <w:bCs/>
                <w:color w:val="000000"/>
                <w:sz w:val="26"/>
                <w:szCs w:val="26"/>
                <w:lang w:eastAsia="ru-RU"/>
              </w:rPr>
            </w:pPr>
            <w:r w:rsidRPr="00850885">
              <w:rPr>
                <w:rFonts w:eastAsia="Times New Roman"/>
                <w:b/>
                <w:bCs/>
                <w:color w:val="000000"/>
                <w:sz w:val="26"/>
                <w:szCs w:val="26"/>
                <w:lang w:eastAsia="ru-RU"/>
              </w:rPr>
              <w:t xml:space="preserve">1. </w:t>
            </w:r>
            <w:r w:rsidR="00E06D97">
              <w:rPr>
                <w:rFonts w:eastAsia="Times New Roman"/>
                <w:color w:val="000000"/>
                <w:sz w:val="20"/>
                <w:szCs w:val="20"/>
                <w:lang w:eastAsia="ru-RU"/>
              </w:rPr>
              <w:t xml:space="preserve"> </w:t>
            </w:r>
            <w:r w:rsidR="00E06D97" w:rsidRPr="00E06D97">
              <w:rPr>
                <w:rFonts w:eastAsia="Times New Roman"/>
                <w:color w:val="000000"/>
                <w:sz w:val="26"/>
                <w:szCs w:val="26"/>
                <w:lang w:eastAsia="ru-RU"/>
              </w:rPr>
              <w:t>Переселение граждан в рамках программы, связанное с приобретением жилых помещений</w:t>
            </w:r>
            <w:r w:rsidR="00E06D97" w:rsidRPr="00E06D97">
              <w:rPr>
                <w:rFonts w:eastAsia="Times New Roman"/>
                <w:color w:val="000000"/>
                <w:sz w:val="26"/>
                <w:szCs w:val="26"/>
                <w:lang w:eastAsia="ru-RU"/>
              </w:rPr>
              <w:br/>
              <w:t>за счет бюджетных средств</w:t>
            </w:r>
          </w:p>
        </w:tc>
        <w:tc>
          <w:tcPr>
            <w:tcW w:w="13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51 167,42</w:t>
            </w:r>
          </w:p>
        </w:tc>
        <w:tc>
          <w:tcPr>
            <w:tcW w:w="1282"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bCs/>
                <w:color w:val="000000"/>
                <w:sz w:val="26"/>
                <w:szCs w:val="26"/>
                <w:lang w:eastAsia="ru-RU"/>
              </w:rPr>
            </w:pPr>
            <w:r w:rsidRPr="00850885">
              <w:rPr>
                <w:rFonts w:eastAsia="Times New Roman"/>
                <w:bCs/>
                <w:color w:val="000000"/>
                <w:sz w:val="26"/>
                <w:szCs w:val="26"/>
                <w:lang w:eastAsia="ru-RU"/>
              </w:rPr>
              <w:t>51 167,42</w:t>
            </w:r>
          </w:p>
        </w:tc>
        <w:tc>
          <w:tcPr>
            <w:tcW w:w="1078"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bCs/>
                <w:color w:val="000000"/>
                <w:sz w:val="26"/>
                <w:szCs w:val="26"/>
                <w:lang w:eastAsia="ru-RU"/>
              </w:rPr>
            </w:pPr>
            <w:r w:rsidRPr="00850885">
              <w:rPr>
                <w:rFonts w:eastAsia="Times New Roman"/>
                <w:bCs/>
                <w:color w:val="000000"/>
                <w:sz w:val="26"/>
                <w:szCs w:val="26"/>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bCs/>
                <w:color w:val="000000"/>
                <w:sz w:val="26"/>
                <w:szCs w:val="26"/>
                <w:lang w:eastAsia="ru-RU"/>
              </w:rPr>
            </w:pPr>
            <w:r w:rsidRPr="00850885">
              <w:rPr>
                <w:rFonts w:eastAsia="Times New Roman"/>
                <w:bCs/>
                <w:color w:val="000000"/>
                <w:sz w:val="26"/>
                <w:szCs w:val="26"/>
                <w:lang w:eastAsia="ru-RU"/>
              </w:rPr>
              <w:t>0,00</w:t>
            </w:r>
          </w:p>
        </w:tc>
      </w:tr>
      <w:tr w:rsidR="00E01F58" w:rsidRPr="00850885" w:rsidTr="00E01F58">
        <w:trPr>
          <w:trHeight w:val="435"/>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Бюджет ГП Мышкин</w:t>
            </w:r>
          </w:p>
        </w:tc>
        <w:tc>
          <w:tcPr>
            <w:tcW w:w="13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204,67</w:t>
            </w:r>
          </w:p>
        </w:tc>
        <w:tc>
          <w:tcPr>
            <w:tcW w:w="1282"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204,67</w:t>
            </w:r>
          </w:p>
        </w:tc>
        <w:tc>
          <w:tcPr>
            <w:tcW w:w="1078"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p>
        </w:tc>
      </w:tr>
      <w:tr w:rsidR="00E01F58" w:rsidRPr="00850885" w:rsidTr="00E01F58">
        <w:trPr>
          <w:trHeight w:val="330"/>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Областной бюджет</w:t>
            </w:r>
          </w:p>
        </w:tc>
        <w:tc>
          <w:tcPr>
            <w:tcW w:w="13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1 842,03</w:t>
            </w:r>
          </w:p>
        </w:tc>
        <w:tc>
          <w:tcPr>
            <w:tcW w:w="1282"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1 842,03</w:t>
            </w:r>
          </w:p>
        </w:tc>
        <w:tc>
          <w:tcPr>
            <w:tcW w:w="1078"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p>
        </w:tc>
      </w:tr>
      <w:tr w:rsidR="00E01F58" w:rsidRPr="00850885" w:rsidTr="00E01F58">
        <w:trPr>
          <w:trHeight w:val="330"/>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Средства Фонда</w:t>
            </w:r>
          </w:p>
        </w:tc>
        <w:tc>
          <w:tcPr>
            <w:tcW w:w="13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49 120,72</w:t>
            </w:r>
          </w:p>
        </w:tc>
        <w:tc>
          <w:tcPr>
            <w:tcW w:w="1282"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49 120,72</w:t>
            </w:r>
          </w:p>
        </w:tc>
        <w:tc>
          <w:tcPr>
            <w:tcW w:w="1078"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p>
        </w:tc>
      </w:tr>
      <w:tr w:rsidR="00E01F58" w:rsidRPr="00850885" w:rsidTr="00E01F58">
        <w:trPr>
          <w:trHeight w:val="330"/>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b/>
                <w:bCs/>
                <w:color w:val="000000"/>
                <w:sz w:val="26"/>
                <w:szCs w:val="26"/>
                <w:lang w:eastAsia="ru-RU"/>
              </w:rPr>
            </w:pPr>
            <w:r w:rsidRPr="00850885">
              <w:rPr>
                <w:rFonts w:eastAsia="Times New Roman"/>
                <w:b/>
                <w:bCs/>
                <w:color w:val="000000"/>
                <w:sz w:val="26"/>
                <w:szCs w:val="26"/>
                <w:lang w:eastAsia="ru-RU"/>
              </w:rPr>
              <w:t>Итого по Программе:</w:t>
            </w:r>
          </w:p>
        </w:tc>
        <w:tc>
          <w:tcPr>
            <w:tcW w:w="13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b/>
                <w:bCs/>
                <w:color w:val="000000"/>
                <w:sz w:val="26"/>
                <w:szCs w:val="26"/>
                <w:lang w:eastAsia="ru-RU"/>
              </w:rPr>
            </w:pPr>
            <w:r w:rsidRPr="00850885">
              <w:rPr>
                <w:rFonts w:eastAsia="Times New Roman"/>
                <w:b/>
                <w:bCs/>
                <w:color w:val="000000"/>
                <w:sz w:val="26"/>
                <w:szCs w:val="26"/>
                <w:lang w:eastAsia="ru-RU"/>
              </w:rPr>
              <w:t>51 167,42</w:t>
            </w:r>
          </w:p>
        </w:tc>
        <w:tc>
          <w:tcPr>
            <w:tcW w:w="1282"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bCs/>
                <w:color w:val="000000"/>
                <w:sz w:val="26"/>
                <w:szCs w:val="26"/>
                <w:lang w:eastAsia="ru-RU"/>
              </w:rPr>
            </w:pPr>
            <w:r w:rsidRPr="00850885">
              <w:rPr>
                <w:rFonts w:eastAsia="Times New Roman"/>
                <w:bCs/>
                <w:color w:val="000000"/>
                <w:sz w:val="26"/>
                <w:szCs w:val="26"/>
                <w:lang w:eastAsia="ru-RU"/>
              </w:rPr>
              <w:t>51 167,42</w:t>
            </w:r>
          </w:p>
        </w:tc>
        <w:tc>
          <w:tcPr>
            <w:tcW w:w="1078"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bCs/>
                <w:color w:val="000000"/>
                <w:sz w:val="26"/>
                <w:szCs w:val="26"/>
                <w:lang w:eastAsia="ru-RU"/>
              </w:rPr>
            </w:pPr>
            <w:r w:rsidRPr="00850885">
              <w:rPr>
                <w:rFonts w:eastAsia="Times New Roman"/>
                <w:bCs/>
                <w:color w:val="000000"/>
                <w:sz w:val="26"/>
                <w:szCs w:val="26"/>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bCs/>
                <w:color w:val="000000"/>
                <w:sz w:val="26"/>
                <w:szCs w:val="26"/>
                <w:lang w:eastAsia="ru-RU"/>
              </w:rPr>
            </w:pPr>
            <w:r w:rsidRPr="00850885">
              <w:rPr>
                <w:rFonts w:eastAsia="Times New Roman"/>
                <w:bCs/>
                <w:color w:val="000000"/>
                <w:sz w:val="26"/>
                <w:szCs w:val="26"/>
                <w:lang w:eastAsia="ru-RU"/>
              </w:rPr>
              <w:t>0,00</w:t>
            </w:r>
          </w:p>
        </w:tc>
      </w:tr>
      <w:tr w:rsidR="00E01F58" w:rsidRPr="00850885" w:rsidTr="00E01F58">
        <w:trPr>
          <w:trHeight w:val="360"/>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Бюджет ГП Мышкин</w:t>
            </w:r>
          </w:p>
        </w:tc>
        <w:tc>
          <w:tcPr>
            <w:tcW w:w="13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b/>
                <w:color w:val="000000"/>
                <w:sz w:val="26"/>
                <w:szCs w:val="26"/>
                <w:lang w:eastAsia="ru-RU"/>
              </w:rPr>
            </w:pPr>
            <w:r w:rsidRPr="00850885">
              <w:rPr>
                <w:rFonts w:eastAsia="Times New Roman"/>
                <w:b/>
                <w:color w:val="000000"/>
                <w:sz w:val="26"/>
                <w:szCs w:val="26"/>
                <w:lang w:eastAsia="ru-RU"/>
              </w:rPr>
              <w:t>204,67</w:t>
            </w:r>
          </w:p>
        </w:tc>
        <w:tc>
          <w:tcPr>
            <w:tcW w:w="1282"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204,67</w:t>
            </w:r>
          </w:p>
        </w:tc>
        <w:tc>
          <w:tcPr>
            <w:tcW w:w="1078"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0,00</w:t>
            </w:r>
          </w:p>
        </w:tc>
      </w:tr>
      <w:tr w:rsidR="00E01F58" w:rsidRPr="00850885" w:rsidTr="00E01F58">
        <w:trPr>
          <w:trHeight w:val="360"/>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Областной бюджет</w:t>
            </w:r>
          </w:p>
        </w:tc>
        <w:tc>
          <w:tcPr>
            <w:tcW w:w="13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b/>
                <w:color w:val="000000"/>
                <w:sz w:val="26"/>
                <w:szCs w:val="26"/>
                <w:lang w:eastAsia="ru-RU"/>
              </w:rPr>
            </w:pPr>
            <w:r w:rsidRPr="00850885">
              <w:rPr>
                <w:rFonts w:eastAsia="Times New Roman"/>
                <w:b/>
                <w:color w:val="000000"/>
                <w:sz w:val="26"/>
                <w:szCs w:val="26"/>
                <w:lang w:eastAsia="ru-RU"/>
              </w:rPr>
              <w:t>1 842,03</w:t>
            </w:r>
          </w:p>
        </w:tc>
        <w:tc>
          <w:tcPr>
            <w:tcW w:w="1282"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1 842,03</w:t>
            </w:r>
          </w:p>
        </w:tc>
        <w:tc>
          <w:tcPr>
            <w:tcW w:w="1078"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0,00</w:t>
            </w:r>
          </w:p>
        </w:tc>
      </w:tr>
      <w:tr w:rsidR="00E01F58" w:rsidRPr="00850885" w:rsidTr="00E01F58">
        <w:trPr>
          <w:trHeight w:val="450"/>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Средства Фонда</w:t>
            </w:r>
          </w:p>
        </w:tc>
        <w:tc>
          <w:tcPr>
            <w:tcW w:w="13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b/>
                <w:color w:val="000000"/>
                <w:sz w:val="26"/>
                <w:szCs w:val="26"/>
                <w:lang w:eastAsia="ru-RU"/>
              </w:rPr>
            </w:pPr>
            <w:r w:rsidRPr="00850885">
              <w:rPr>
                <w:rFonts w:eastAsia="Times New Roman"/>
                <w:b/>
                <w:color w:val="000000"/>
                <w:sz w:val="26"/>
                <w:szCs w:val="26"/>
                <w:lang w:eastAsia="ru-RU"/>
              </w:rPr>
              <w:t>49 120,72</w:t>
            </w:r>
          </w:p>
        </w:tc>
        <w:tc>
          <w:tcPr>
            <w:tcW w:w="1282"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49 120,72</w:t>
            </w:r>
          </w:p>
        </w:tc>
        <w:tc>
          <w:tcPr>
            <w:tcW w:w="1078"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E01F58" w:rsidRPr="00850885" w:rsidRDefault="00E01F58" w:rsidP="00E01F58">
            <w:pPr>
              <w:ind w:firstLine="0"/>
              <w:jc w:val="center"/>
              <w:rPr>
                <w:rFonts w:eastAsia="Times New Roman"/>
                <w:color w:val="000000"/>
                <w:sz w:val="26"/>
                <w:szCs w:val="26"/>
                <w:lang w:eastAsia="ru-RU"/>
              </w:rPr>
            </w:pPr>
            <w:r w:rsidRPr="00850885">
              <w:rPr>
                <w:rFonts w:eastAsia="Times New Roman"/>
                <w:color w:val="000000"/>
                <w:sz w:val="26"/>
                <w:szCs w:val="26"/>
                <w:lang w:eastAsia="ru-RU"/>
              </w:rPr>
              <w:t>0,00</w:t>
            </w:r>
          </w:p>
        </w:tc>
      </w:tr>
    </w:tbl>
    <w:p w:rsidR="00850885" w:rsidRDefault="00850885" w:rsidP="001D2D0E">
      <w:pPr>
        <w:rPr>
          <w:b/>
          <w:sz w:val="26"/>
          <w:szCs w:val="26"/>
        </w:rPr>
      </w:pPr>
    </w:p>
    <w:p w:rsidR="00850885" w:rsidRDefault="00850885" w:rsidP="001D2D0E">
      <w:pPr>
        <w:rPr>
          <w:sz w:val="26"/>
          <w:szCs w:val="26"/>
        </w:rPr>
      </w:pPr>
    </w:p>
    <w:p w:rsidR="00AB5F47" w:rsidRDefault="00AB5F47">
      <w:pPr>
        <w:rPr>
          <w:sz w:val="26"/>
          <w:szCs w:val="26"/>
        </w:rPr>
      </w:pPr>
      <w:r>
        <w:rPr>
          <w:sz w:val="26"/>
          <w:szCs w:val="26"/>
        </w:rPr>
        <w:br w:type="page"/>
      </w:r>
    </w:p>
    <w:p w:rsidR="00AB5F47" w:rsidRDefault="00AB5F47" w:rsidP="00AB5F47">
      <w:pPr>
        <w:jc w:val="right"/>
        <w:rPr>
          <w:sz w:val="26"/>
          <w:szCs w:val="26"/>
        </w:rPr>
      </w:pPr>
      <w:r>
        <w:rPr>
          <w:sz w:val="26"/>
          <w:szCs w:val="26"/>
        </w:rPr>
        <w:lastRenderedPageBreak/>
        <w:t>Приложение 1 к Программе</w:t>
      </w:r>
    </w:p>
    <w:p w:rsidR="00AB5F47" w:rsidRPr="000B45B4" w:rsidRDefault="00AB5F47" w:rsidP="001D2D0E">
      <w:pPr>
        <w:rPr>
          <w:sz w:val="26"/>
          <w:szCs w:val="26"/>
        </w:rPr>
      </w:pPr>
    </w:p>
    <w:p w:rsidR="0063182C" w:rsidRPr="000B45B4" w:rsidRDefault="001D2D0E" w:rsidP="0063182C">
      <w:pPr>
        <w:tabs>
          <w:tab w:val="left" w:pos="406"/>
        </w:tabs>
        <w:suppressAutoHyphens/>
        <w:ind w:right="-57" w:firstLine="851"/>
        <w:jc w:val="center"/>
        <w:rPr>
          <w:rFonts w:eastAsia="Times New Roman"/>
          <w:bCs/>
          <w:sz w:val="26"/>
          <w:szCs w:val="26"/>
          <w:lang w:eastAsia="ru-RU"/>
        </w:rPr>
      </w:pPr>
      <w:r w:rsidRPr="000B45B4">
        <w:rPr>
          <w:sz w:val="26"/>
          <w:szCs w:val="26"/>
        </w:rPr>
        <w:t xml:space="preserve"> </w:t>
      </w:r>
      <w:r w:rsidR="0063182C" w:rsidRPr="000B45B4">
        <w:rPr>
          <w:rFonts w:eastAsia="Times New Roman"/>
          <w:bCs/>
          <w:sz w:val="26"/>
          <w:szCs w:val="26"/>
          <w:lang w:eastAsia="ru-RU"/>
        </w:rPr>
        <w:t>Требования к проектируемым (строящимся) или приобретаемым жилым помещениям</w:t>
      </w:r>
    </w:p>
    <w:p w:rsidR="0063182C" w:rsidRPr="000B45B4" w:rsidRDefault="0063182C" w:rsidP="0063182C">
      <w:pPr>
        <w:tabs>
          <w:tab w:val="left" w:pos="406"/>
        </w:tabs>
        <w:suppressAutoHyphens/>
        <w:ind w:right="-57" w:firstLine="851"/>
        <w:jc w:val="center"/>
        <w:rPr>
          <w:rFonts w:eastAsia="Times New Roman"/>
          <w:bCs/>
          <w:sz w:val="26"/>
          <w:szCs w:val="26"/>
          <w:lang w:eastAsia="ru-RU"/>
        </w:rPr>
      </w:pPr>
    </w:p>
    <w:p w:rsidR="0063182C" w:rsidRPr="000B45B4" w:rsidRDefault="0063182C" w:rsidP="00025B10">
      <w:pPr>
        <w:suppressAutoHyphens/>
        <w:rPr>
          <w:rFonts w:eastAsia="Times New Roman"/>
          <w:sz w:val="26"/>
          <w:szCs w:val="26"/>
          <w:lang w:eastAsia="ru-RU"/>
        </w:rPr>
      </w:pPr>
      <w:r w:rsidRPr="000B45B4">
        <w:rPr>
          <w:rFonts w:eastAsia="Times New Roman"/>
          <w:sz w:val="26"/>
          <w:szCs w:val="26"/>
          <w:lang w:eastAsia="ru-RU"/>
        </w:rPr>
        <w:t>Требования необходимо учитывать при подготовке документации на проведение закупок в целях реализации мероприятий по переселению граждан</w:t>
      </w:r>
      <w:r w:rsidR="00025B10" w:rsidRPr="000B45B4">
        <w:rPr>
          <w:rFonts w:eastAsia="Times New Roman"/>
          <w:sz w:val="26"/>
          <w:szCs w:val="26"/>
          <w:lang w:eastAsia="ru-RU"/>
        </w:rPr>
        <w:t xml:space="preserve"> из аварийного жилищного фонда.</w:t>
      </w:r>
    </w:p>
    <w:p w:rsidR="0063182C" w:rsidRPr="000B45B4" w:rsidRDefault="0063182C" w:rsidP="0063182C">
      <w:pPr>
        <w:ind w:firstLine="0"/>
        <w:jc w:val="center"/>
        <w:rPr>
          <w:rFonts w:eastAsia="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652"/>
        <w:gridCol w:w="6566"/>
      </w:tblGrid>
      <w:tr w:rsidR="0063182C" w:rsidRPr="000B45B4" w:rsidTr="0063182C">
        <w:tc>
          <w:tcPr>
            <w:tcW w:w="540" w:type="dxa"/>
            <w:shd w:val="clear" w:color="auto" w:fill="auto"/>
          </w:tcPr>
          <w:p w:rsidR="0063182C" w:rsidRPr="000B45B4" w:rsidRDefault="0063182C" w:rsidP="0063182C">
            <w:pPr>
              <w:ind w:firstLine="0"/>
              <w:jc w:val="center"/>
              <w:rPr>
                <w:rFonts w:eastAsia="Times New Roman"/>
                <w:sz w:val="26"/>
                <w:szCs w:val="26"/>
                <w:lang w:eastAsia="ru-RU"/>
              </w:rPr>
            </w:pPr>
            <w:r w:rsidRPr="000B45B4">
              <w:rPr>
                <w:rFonts w:eastAsia="Times New Roman"/>
                <w:sz w:val="26"/>
                <w:szCs w:val="26"/>
                <w:lang w:eastAsia="ru-RU"/>
              </w:rPr>
              <w:t>№ п/п</w:t>
            </w:r>
          </w:p>
        </w:tc>
        <w:tc>
          <w:tcPr>
            <w:tcW w:w="2465" w:type="dxa"/>
            <w:shd w:val="clear" w:color="auto" w:fill="auto"/>
          </w:tcPr>
          <w:p w:rsidR="0063182C" w:rsidRPr="000B45B4" w:rsidRDefault="0063182C" w:rsidP="0063182C">
            <w:pPr>
              <w:suppressAutoHyphens/>
              <w:ind w:firstLine="0"/>
              <w:jc w:val="center"/>
              <w:rPr>
                <w:rFonts w:eastAsia="Times New Roman"/>
                <w:sz w:val="26"/>
                <w:szCs w:val="26"/>
                <w:lang w:eastAsia="ru-RU"/>
              </w:rPr>
            </w:pPr>
            <w:r w:rsidRPr="000B45B4">
              <w:rPr>
                <w:rFonts w:eastAsia="Times New Roman"/>
                <w:sz w:val="26"/>
                <w:szCs w:val="26"/>
                <w:lang w:eastAsia="ru-RU"/>
              </w:rPr>
              <w:t>Наименование требования</w:t>
            </w:r>
          </w:p>
        </w:tc>
        <w:tc>
          <w:tcPr>
            <w:tcW w:w="6566" w:type="dxa"/>
            <w:shd w:val="clear" w:color="auto" w:fill="auto"/>
          </w:tcPr>
          <w:p w:rsidR="0063182C" w:rsidRPr="000B45B4" w:rsidRDefault="0063182C" w:rsidP="0063182C">
            <w:pPr>
              <w:ind w:firstLine="0"/>
              <w:jc w:val="center"/>
              <w:rPr>
                <w:rFonts w:eastAsia="Times New Roman"/>
                <w:sz w:val="26"/>
                <w:szCs w:val="26"/>
                <w:lang w:eastAsia="ru-RU"/>
              </w:rPr>
            </w:pPr>
            <w:r w:rsidRPr="000B45B4">
              <w:rPr>
                <w:rFonts w:eastAsia="Times New Roman"/>
                <w:sz w:val="26"/>
                <w:szCs w:val="26"/>
                <w:lang w:eastAsia="ru-RU"/>
              </w:rPr>
              <w:t>Содержание требования</w:t>
            </w:r>
          </w:p>
        </w:tc>
      </w:tr>
      <w:tr w:rsidR="0063182C" w:rsidRPr="000B45B4" w:rsidTr="0063182C">
        <w:tc>
          <w:tcPr>
            <w:tcW w:w="540" w:type="dxa"/>
            <w:shd w:val="clear" w:color="auto" w:fill="auto"/>
          </w:tcPr>
          <w:p w:rsidR="0063182C" w:rsidRPr="000B45B4" w:rsidRDefault="0063182C" w:rsidP="0063182C">
            <w:pPr>
              <w:ind w:firstLine="0"/>
              <w:jc w:val="center"/>
              <w:rPr>
                <w:rFonts w:eastAsia="Times New Roman"/>
                <w:sz w:val="26"/>
                <w:szCs w:val="26"/>
                <w:lang w:eastAsia="ru-RU"/>
              </w:rPr>
            </w:pPr>
            <w:r w:rsidRPr="000B45B4">
              <w:rPr>
                <w:rFonts w:eastAsia="Times New Roman"/>
                <w:sz w:val="26"/>
                <w:szCs w:val="26"/>
                <w:lang w:eastAsia="ru-RU"/>
              </w:rPr>
              <w:t>1</w:t>
            </w:r>
          </w:p>
        </w:tc>
        <w:tc>
          <w:tcPr>
            <w:tcW w:w="2465" w:type="dxa"/>
            <w:shd w:val="clear" w:color="auto" w:fill="auto"/>
          </w:tcPr>
          <w:p w:rsidR="0063182C" w:rsidRPr="000B45B4" w:rsidRDefault="0063182C" w:rsidP="0063182C">
            <w:pPr>
              <w:suppressAutoHyphens/>
              <w:ind w:firstLine="0"/>
              <w:jc w:val="left"/>
              <w:rPr>
                <w:rFonts w:eastAsia="Times New Roman"/>
                <w:sz w:val="26"/>
                <w:szCs w:val="26"/>
                <w:lang w:eastAsia="ru-RU"/>
              </w:rPr>
            </w:pPr>
            <w:r w:rsidRPr="000B45B4">
              <w:rPr>
                <w:rFonts w:eastAsia="Times New Roman"/>
                <w:sz w:val="26"/>
                <w:szCs w:val="26"/>
                <w:lang w:eastAsia="ru-RU"/>
              </w:rPr>
              <w:t>Требования к проектной документации на строящийся многоквартирный дом</w:t>
            </w:r>
          </w:p>
        </w:tc>
        <w:tc>
          <w:tcPr>
            <w:tcW w:w="6566" w:type="dxa"/>
            <w:shd w:val="clear" w:color="auto" w:fill="auto"/>
          </w:tcPr>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должны быть установлены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Проектная документация разрабатывается в соответствии с требованиями:</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постановления Правительства Российской Федерации от 16 февраля 2008 года № 87 «О составе разделов проектной документации и требованиях к их содержанию»; </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Федерального </w:t>
            </w:r>
            <w:r w:rsidR="007352A5">
              <w:rPr>
                <w:rFonts w:eastAsia="Times New Roman"/>
                <w:sz w:val="26"/>
                <w:szCs w:val="26"/>
                <w:lang w:eastAsia="ru-RU"/>
              </w:rPr>
              <w:t xml:space="preserve"> </w:t>
            </w:r>
            <w:r w:rsidRPr="000B45B4">
              <w:rPr>
                <w:rFonts w:eastAsia="Times New Roman"/>
                <w:sz w:val="26"/>
                <w:szCs w:val="26"/>
                <w:lang w:eastAsia="ru-RU"/>
              </w:rPr>
              <w:t xml:space="preserve">закона </w:t>
            </w:r>
            <w:r w:rsidR="007352A5">
              <w:rPr>
                <w:rFonts w:eastAsia="Times New Roman"/>
                <w:sz w:val="26"/>
                <w:szCs w:val="26"/>
                <w:lang w:eastAsia="ru-RU"/>
              </w:rPr>
              <w:t xml:space="preserve"> </w:t>
            </w:r>
            <w:r w:rsidRPr="000B45B4">
              <w:rPr>
                <w:rFonts w:eastAsia="Times New Roman"/>
                <w:sz w:val="26"/>
                <w:szCs w:val="26"/>
                <w:lang w:eastAsia="ru-RU"/>
              </w:rPr>
              <w:t>от</w:t>
            </w:r>
            <w:r w:rsidR="007352A5">
              <w:rPr>
                <w:rFonts w:eastAsia="Times New Roman"/>
                <w:sz w:val="26"/>
                <w:szCs w:val="26"/>
                <w:lang w:eastAsia="ru-RU"/>
              </w:rPr>
              <w:t xml:space="preserve"> </w:t>
            </w:r>
            <w:r w:rsidRPr="000B45B4">
              <w:rPr>
                <w:rFonts w:eastAsia="Times New Roman"/>
                <w:sz w:val="26"/>
                <w:szCs w:val="26"/>
                <w:lang w:eastAsia="ru-RU"/>
              </w:rPr>
              <w:t xml:space="preserve"> 22 </w:t>
            </w:r>
            <w:r w:rsidR="007352A5">
              <w:rPr>
                <w:rFonts w:eastAsia="Times New Roman"/>
                <w:sz w:val="26"/>
                <w:szCs w:val="26"/>
                <w:lang w:eastAsia="ru-RU"/>
              </w:rPr>
              <w:t xml:space="preserve"> </w:t>
            </w:r>
            <w:r w:rsidRPr="000B45B4">
              <w:rPr>
                <w:rFonts w:eastAsia="Times New Roman"/>
                <w:sz w:val="26"/>
                <w:szCs w:val="26"/>
                <w:lang w:eastAsia="ru-RU"/>
              </w:rPr>
              <w:t xml:space="preserve">июля </w:t>
            </w:r>
            <w:r w:rsidR="007352A5">
              <w:rPr>
                <w:rFonts w:eastAsia="Times New Roman"/>
                <w:sz w:val="26"/>
                <w:szCs w:val="26"/>
                <w:lang w:eastAsia="ru-RU"/>
              </w:rPr>
              <w:t xml:space="preserve"> </w:t>
            </w:r>
            <w:r w:rsidRPr="000B45B4">
              <w:rPr>
                <w:rFonts w:eastAsia="Times New Roman"/>
                <w:sz w:val="26"/>
                <w:szCs w:val="26"/>
                <w:lang w:eastAsia="ru-RU"/>
              </w:rPr>
              <w:t xml:space="preserve">2008 </w:t>
            </w:r>
            <w:r w:rsidR="007352A5">
              <w:rPr>
                <w:rFonts w:eastAsia="Times New Roman"/>
                <w:sz w:val="26"/>
                <w:szCs w:val="26"/>
                <w:lang w:eastAsia="ru-RU"/>
              </w:rPr>
              <w:t xml:space="preserve"> </w:t>
            </w:r>
            <w:r w:rsidRPr="000B45B4">
              <w:rPr>
                <w:rFonts w:eastAsia="Times New Roman"/>
                <w:sz w:val="26"/>
                <w:szCs w:val="26"/>
                <w:lang w:eastAsia="ru-RU"/>
              </w:rPr>
              <w:t>года  №</w:t>
            </w:r>
            <w:r w:rsidR="007352A5">
              <w:rPr>
                <w:rFonts w:eastAsia="Times New Roman"/>
                <w:sz w:val="26"/>
                <w:szCs w:val="26"/>
                <w:lang w:eastAsia="ru-RU"/>
              </w:rPr>
              <w:t> </w:t>
            </w:r>
            <w:r w:rsidRPr="000B45B4">
              <w:rPr>
                <w:rFonts w:eastAsia="Times New Roman"/>
                <w:sz w:val="26"/>
                <w:szCs w:val="26"/>
                <w:lang w:eastAsia="ru-RU"/>
              </w:rPr>
              <w:t>123–ФЗ «Технический регламент о требованиях пожарной безопасности»;</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Федерального закона от 30 декабря 2009 года №</w:t>
            </w:r>
            <w:r w:rsidR="007352A5">
              <w:rPr>
                <w:rFonts w:eastAsia="Times New Roman"/>
                <w:sz w:val="26"/>
                <w:szCs w:val="26"/>
                <w:lang w:eastAsia="ru-RU"/>
              </w:rPr>
              <w:t> </w:t>
            </w:r>
            <w:r w:rsidRPr="000B45B4">
              <w:rPr>
                <w:rFonts w:eastAsia="Times New Roman"/>
                <w:sz w:val="26"/>
                <w:szCs w:val="26"/>
                <w:lang w:eastAsia="ru-RU"/>
              </w:rPr>
              <w:t>384–ФЗ «Технический регламент о безопасности зданий и сооружений»;</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СП 42.13330.2016 «Градостроительство. Планировка и застройка городских и сельских поселений»;</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СП 54.13330.2016 «Здания жилые многоквартирные»;</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СП 59.13330.2016 «Доступность зданий и сооружений для маломобильных групп населения»;</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СП 14.13330.2014 «Строительство в сейсмических районах»;</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СП 22.13330.2016 «Основания зданий и сооружений»;</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СП 2.13130.2012 «Системы противопожарной защиты. Обеспечение огнестойкости объектов защиты»;</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СП 4.13130.2013 «Системы противопожарной защиты. Ограничение распространения пожара на </w:t>
            </w:r>
            <w:r w:rsidRPr="000B45B4">
              <w:rPr>
                <w:rFonts w:eastAsia="Times New Roman"/>
                <w:sz w:val="26"/>
                <w:szCs w:val="26"/>
                <w:lang w:eastAsia="ru-RU"/>
              </w:rPr>
              <w:lastRenderedPageBreak/>
              <w:t xml:space="preserve">объектах защиты. </w:t>
            </w:r>
            <w:r w:rsidRPr="000B45B4">
              <w:rPr>
                <w:rFonts w:eastAsia="Times New Roman"/>
                <w:noProof/>
                <w:sz w:val="26"/>
                <w:szCs w:val="26"/>
                <w:lang w:eastAsia="ru-RU"/>
              </w:rPr>
              <w:drawing>
                <wp:inline distT="0" distB="0" distL="0" distR="0">
                  <wp:extent cx="6985" cy="698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Требования к объемно-планировочным и конструктивным решениям»;</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СП 255.1325800</w:t>
            </w:r>
            <w:r w:rsidR="007352A5">
              <w:rPr>
                <w:rFonts w:eastAsia="Times New Roman"/>
                <w:sz w:val="26"/>
                <w:szCs w:val="26"/>
                <w:lang w:eastAsia="ru-RU"/>
              </w:rPr>
              <w:t>.2016</w:t>
            </w:r>
            <w:r w:rsidRPr="000B45B4">
              <w:rPr>
                <w:rFonts w:eastAsia="Times New Roman"/>
                <w:sz w:val="26"/>
                <w:szCs w:val="26"/>
                <w:lang w:eastAsia="ru-RU"/>
              </w:rPr>
              <w:t xml:space="preserve"> «Здания и сооружения. Правила эксплуатации. Общие положения».</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Оформление проектной документации осуществляется в соответствии</w:t>
            </w:r>
            <w:r w:rsidR="007352A5">
              <w:rPr>
                <w:rFonts w:eastAsia="Times New Roman"/>
                <w:sz w:val="26"/>
                <w:szCs w:val="26"/>
                <w:lang w:eastAsia="ru-RU"/>
              </w:rPr>
              <w:t xml:space="preserve"> с ГОСТ </w:t>
            </w:r>
            <w:r w:rsidRPr="000B45B4">
              <w:rPr>
                <w:rFonts w:eastAsia="Times New Roman"/>
                <w:sz w:val="26"/>
                <w:szCs w:val="26"/>
                <w:lang w:eastAsia="ru-RU"/>
              </w:rPr>
              <w:t>Р 21.1101-2013 «</w:t>
            </w:r>
            <w:r w:rsidR="007352A5">
              <w:rPr>
                <w:rFonts w:eastAsia="Times New Roman"/>
                <w:sz w:val="26"/>
                <w:szCs w:val="26"/>
                <w:lang w:eastAsia="ru-RU"/>
              </w:rPr>
              <w:t>Система проектной документации для строительства (СПДС). Основные требования к проектной и рабочей документации (с поправкой)</w:t>
            </w:r>
            <w:r w:rsidRPr="000B45B4">
              <w:rPr>
                <w:rFonts w:eastAsia="Times New Roman"/>
                <w:sz w:val="26"/>
                <w:szCs w:val="26"/>
                <w:lang w:eastAsia="ru-RU"/>
              </w:rPr>
              <w:t>».</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Планируемые к строительству (строящиеся) многоквартирные дома, </w:t>
            </w:r>
            <w:r w:rsidRPr="000B45B4">
              <w:rPr>
                <w:rFonts w:eastAsia="Times New Roman"/>
                <w:noProof/>
                <w:sz w:val="26"/>
                <w:szCs w:val="26"/>
                <w:lang w:eastAsia="ru-RU"/>
              </w:rPr>
              <w:drawing>
                <wp:inline distT="0" distB="0" distL="0" distR="0">
                  <wp:extent cx="6985" cy="2730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27305"/>
                          </a:xfrm>
                          <a:prstGeom prst="rect">
                            <a:avLst/>
                          </a:prstGeom>
                          <a:noFill/>
                          <a:ln>
                            <a:noFill/>
                          </a:ln>
                        </pic:spPr>
                      </pic:pic>
                    </a:graphicData>
                  </a:graphic>
                </wp:inline>
              </w:drawing>
            </w:r>
            <w:r w:rsidRPr="000B45B4">
              <w:rPr>
                <w:rFonts w:eastAsia="Times New Roman"/>
                <w:sz w:val="26"/>
                <w:szCs w:val="26"/>
                <w:lang w:eastAsia="ru-RU"/>
              </w:rPr>
              <w:t xml:space="preserve">указанные в пункте 2 части 2 статьи 49 Градостроительного кодекса </w:t>
            </w:r>
            <w:r w:rsidRPr="000B45B4">
              <w:rPr>
                <w:rFonts w:eastAsia="Times New Roman"/>
                <w:noProof/>
                <w:sz w:val="26"/>
                <w:szCs w:val="26"/>
                <w:lang w:eastAsia="ru-RU"/>
              </w:rPr>
              <w:drawing>
                <wp:inline distT="0" distB="0" distL="0" distR="0">
                  <wp:extent cx="6985" cy="698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(с изменениями и дополнениями).</w:t>
            </w:r>
          </w:p>
        </w:tc>
      </w:tr>
      <w:tr w:rsidR="0063182C" w:rsidRPr="000B45B4" w:rsidTr="0063182C">
        <w:tc>
          <w:tcPr>
            <w:tcW w:w="540" w:type="dxa"/>
            <w:shd w:val="clear" w:color="auto" w:fill="auto"/>
          </w:tcPr>
          <w:p w:rsidR="0063182C" w:rsidRPr="000B45B4" w:rsidRDefault="0063182C" w:rsidP="0063182C">
            <w:pPr>
              <w:ind w:firstLine="0"/>
              <w:jc w:val="center"/>
              <w:rPr>
                <w:rFonts w:eastAsia="Times New Roman"/>
                <w:sz w:val="26"/>
                <w:szCs w:val="26"/>
                <w:lang w:eastAsia="ru-RU"/>
              </w:rPr>
            </w:pPr>
            <w:r w:rsidRPr="000B45B4">
              <w:rPr>
                <w:rFonts w:eastAsia="Times New Roman"/>
                <w:sz w:val="26"/>
                <w:szCs w:val="26"/>
                <w:lang w:eastAsia="ru-RU"/>
              </w:rPr>
              <w:lastRenderedPageBreak/>
              <w:t>2</w:t>
            </w:r>
          </w:p>
        </w:tc>
        <w:tc>
          <w:tcPr>
            <w:tcW w:w="2465" w:type="dxa"/>
            <w:shd w:val="clear" w:color="auto" w:fill="auto"/>
          </w:tcPr>
          <w:p w:rsidR="0063182C" w:rsidRPr="000B45B4" w:rsidRDefault="0063182C" w:rsidP="0063182C">
            <w:pPr>
              <w:suppressAutoHyphens/>
              <w:ind w:firstLine="0"/>
              <w:jc w:val="left"/>
              <w:rPr>
                <w:rFonts w:eastAsia="Times New Roman"/>
                <w:sz w:val="26"/>
                <w:szCs w:val="26"/>
                <w:lang w:eastAsia="ru-RU"/>
              </w:rPr>
            </w:pPr>
            <w:r w:rsidRPr="000B45B4">
              <w:rPr>
                <w:rFonts w:eastAsia="Times New Roman"/>
                <w:sz w:val="26"/>
                <w:szCs w:val="26"/>
                <w:lang w:eastAsia="ru-RU"/>
              </w:rPr>
              <w:t>Требование к конструктивному, инженерному и технологическому оснащению строящегося многоквартирного дама, введенного в эксплуатацию многоквартирного дома, в котором приобретается готовое жилье</w:t>
            </w:r>
          </w:p>
        </w:tc>
        <w:tc>
          <w:tcPr>
            <w:tcW w:w="6566" w:type="dxa"/>
            <w:shd w:val="clear" w:color="auto" w:fill="auto"/>
          </w:tcPr>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Строящиеся дома должны иметь:</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 положительное заключение проведенной в соответствии с </w:t>
            </w:r>
            <w:r w:rsidRPr="000B45B4">
              <w:rPr>
                <w:rFonts w:eastAsia="Times New Roman"/>
                <w:noProof/>
                <w:sz w:val="26"/>
                <w:szCs w:val="26"/>
                <w:lang w:eastAsia="ru-RU"/>
              </w:rPr>
              <w:drawing>
                <wp:inline distT="0" distB="0" distL="0" distR="0">
                  <wp:extent cx="6985" cy="698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 xml:space="preserve">требованиями градостроительного законодательства экспертизы в отношении </w:t>
            </w:r>
            <w:r w:rsidRPr="000B45B4">
              <w:rPr>
                <w:rFonts w:eastAsia="Times New Roman"/>
                <w:noProof/>
                <w:sz w:val="26"/>
                <w:szCs w:val="26"/>
                <w:lang w:eastAsia="ru-RU"/>
              </w:rPr>
              <w:drawing>
                <wp:inline distT="0" distB="0" distL="0" distR="0">
                  <wp:extent cx="6985" cy="698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noProof/>
                <w:sz w:val="26"/>
                <w:szCs w:val="26"/>
                <w:lang w:eastAsia="ru-RU"/>
              </w:rPr>
              <w:drawing>
                <wp:inline distT="0" distB="0" distL="0" distR="0">
                  <wp:extent cx="6985" cy="952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95250"/>
                          </a:xfrm>
                          <a:prstGeom prst="rect">
                            <a:avLst/>
                          </a:prstGeom>
                          <a:noFill/>
                          <a:ln>
                            <a:noFill/>
                          </a:ln>
                        </pic:spPr>
                      </pic:pic>
                    </a:graphicData>
                  </a:graphic>
                </wp:inline>
              </w:drawing>
            </w:r>
            <w:r w:rsidRPr="000B45B4">
              <w:rPr>
                <w:rFonts w:eastAsia="Times New Roman"/>
                <w:sz w:val="26"/>
                <w:szCs w:val="26"/>
                <w:lang w:eastAsia="ru-RU"/>
              </w:rPr>
              <w:t>проектной документации на строительство дома;</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 несущие строительные конструкции должны быть выполнены из следующих материалов:</w:t>
            </w:r>
          </w:p>
          <w:p w:rsidR="0063182C" w:rsidRPr="000B45B4" w:rsidRDefault="0063182C" w:rsidP="0063182C">
            <w:pPr>
              <w:ind w:left="110" w:right="57" w:firstLine="0"/>
              <w:rPr>
                <w:rFonts w:eastAsia="Times New Roman"/>
                <w:sz w:val="26"/>
                <w:szCs w:val="26"/>
                <w:lang w:eastAsia="ru-RU"/>
              </w:rPr>
            </w:pPr>
            <w:r w:rsidRPr="000B45B4">
              <w:rPr>
                <w:rFonts w:eastAsia="Times New Roman"/>
                <w:sz w:val="26"/>
                <w:szCs w:val="26"/>
                <w:lang w:eastAsia="ru-RU"/>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63182C" w:rsidRPr="000B45B4" w:rsidRDefault="0063182C" w:rsidP="0063182C">
            <w:pPr>
              <w:ind w:left="110" w:right="57" w:firstLine="0"/>
              <w:rPr>
                <w:rFonts w:eastAsia="Times New Roman"/>
                <w:sz w:val="26"/>
                <w:szCs w:val="26"/>
                <w:lang w:eastAsia="ru-RU"/>
              </w:rPr>
            </w:pPr>
            <w:r w:rsidRPr="000B45B4">
              <w:rPr>
                <w:rFonts w:eastAsia="Times New Roman"/>
                <w:sz w:val="26"/>
                <w:szCs w:val="26"/>
                <w:lang w:eastAsia="ru-RU"/>
              </w:rPr>
              <w:t>б) перекрытия из сборных и монолитных железобетонных конструкций;</w:t>
            </w:r>
          </w:p>
          <w:p w:rsidR="0063182C" w:rsidRPr="000B45B4" w:rsidRDefault="0063182C" w:rsidP="0063182C">
            <w:pPr>
              <w:ind w:left="110" w:right="57" w:firstLine="0"/>
              <w:rPr>
                <w:rFonts w:eastAsia="Times New Roman"/>
                <w:sz w:val="26"/>
                <w:szCs w:val="26"/>
                <w:lang w:eastAsia="ru-RU"/>
              </w:rPr>
            </w:pPr>
            <w:r w:rsidRPr="000B45B4">
              <w:rPr>
                <w:rFonts w:eastAsia="Times New Roman"/>
                <w:sz w:val="26"/>
                <w:szCs w:val="26"/>
                <w:lang w:eastAsia="ru-RU"/>
              </w:rPr>
              <w:t>в) фундаменты из сборных и монолитных железобетонных и каменных конструкций.</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Не рекомендуется строительство домов и приобретение жилья в домах, выполненных из легких стальных тонкостенных конструкций (ЛСТК), </w:t>
            </w:r>
            <w:r w:rsidRPr="000B45B4">
              <w:rPr>
                <w:rFonts w:eastAsia="Times New Roman"/>
                <w:sz w:val="26"/>
                <w:szCs w:val="26"/>
                <w:lang w:val="en-US" w:eastAsia="ru-RU"/>
              </w:rPr>
              <w:t>SIP</w:t>
            </w:r>
            <w:r w:rsidRPr="000B45B4">
              <w:rPr>
                <w:rFonts w:eastAsia="Times New Roman"/>
                <w:sz w:val="26"/>
                <w:szCs w:val="26"/>
                <w:lang w:eastAsia="ru-RU"/>
              </w:rPr>
              <w:t xml:space="preserve"> панелей, металлических сэндвич панелей.</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 подключение к централизованным </w:t>
            </w:r>
            <w:r w:rsidRPr="000B45B4">
              <w:rPr>
                <w:rFonts w:eastAsia="Times New Roman"/>
                <w:noProof/>
                <w:sz w:val="26"/>
                <w:szCs w:val="26"/>
                <w:lang w:eastAsia="ru-RU"/>
              </w:rPr>
              <w:drawing>
                <wp:inline distT="0" distB="0" distL="0" distR="0">
                  <wp:extent cx="6985" cy="698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 xml:space="preserve">сетям инженерно-технического обеспечения по выданным соответствующими </w:t>
            </w:r>
            <w:r w:rsidRPr="000B45B4">
              <w:rPr>
                <w:rFonts w:eastAsia="Times New Roman"/>
                <w:noProof/>
                <w:sz w:val="26"/>
                <w:szCs w:val="26"/>
                <w:lang w:eastAsia="ru-RU"/>
              </w:rPr>
              <w:drawing>
                <wp:inline distT="0" distB="0" distL="0" distR="0">
                  <wp:extent cx="6985" cy="698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noProof/>
                <w:sz w:val="26"/>
                <w:szCs w:val="26"/>
                <w:lang w:eastAsia="ru-RU"/>
              </w:rPr>
              <w:drawing>
                <wp:inline distT="0" distB="0" distL="0" distR="0">
                  <wp:extent cx="6985" cy="69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ресурсоснабжающими и иными организациями техническим условиям;</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 санитарный узел (раздельный или совмещенный), который должен быть внутриквартирным и включать ванну, унитаз, раковину.</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w:t>
            </w:r>
            <w:r w:rsidRPr="000B45B4">
              <w:rPr>
                <w:rFonts w:eastAsia="Times New Roman"/>
                <w:noProof/>
                <w:sz w:val="26"/>
                <w:szCs w:val="26"/>
                <w:lang w:eastAsia="ru-RU"/>
              </w:rPr>
              <w:drawing>
                <wp:inline distT="0" distB="0" distL="0" distR="0">
                  <wp:extent cx="6985" cy="698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 xml:space="preserve">внутридомовые инженерные системы, включая </w:t>
            </w:r>
            <w:r w:rsidRPr="000B45B4">
              <w:rPr>
                <w:rFonts w:eastAsia="Times New Roman"/>
                <w:sz w:val="26"/>
                <w:szCs w:val="26"/>
                <w:lang w:eastAsia="ru-RU"/>
              </w:rPr>
              <w:lastRenderedPageBreak/>
              <w:t>системы:</w:t>
            </w:r>
            <w:r w:rsidRPr="000B45B4">
              <w:rPr>
                <w:rFonts w:eastAsia="Times New Roman"/>
                <w:noProof/>
                <w:sz w:val="26"/>
                <w:szCs w:val="26"/>
                <w:lang w:eastAsia="ru-RU"/>
              </w:rPr>
              <w:drawing>
                <wp:inline distT="0" distB="0" distL="0" distR="0">
                  <wp:extent cx="6985" cy="69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p>
          <w:p w:rsidR="0063182C" w:rsidRPr="000B45B4" w:rsidRDefault="0063182C" w:rsidP="0063182C">
            <w:pPr>
              <w:ind w:left="720" w:right="57" w:firstLine="0"/>
              <w:contextualSpacing/>
              <w:rPr>
                <w:rFonts w:eastAsia="Times New Roman"/>
                <w:sz w:val="26"/>
                <w:szCs w:val="26"/>
                <w:lang w:eastAsia="ru-RU"/>
              </w:rPr>
            </w:pPr>
            <w:r w:rsidRPr="000B45B4">
              <w:rPr>
                <w:rFonts w:eastAsia="Times New Roman"/>
                <w:sz w:val="26"/>
                <w:szCs w:val="26"/>
                <w:lang w:eastAsia="ru-RU"/>
              </w:rPr>
              <w:t xml:space="preserve">а) электроснабжения (с силовым и иным электрооборудованием в соответствии с проектной документацией); </w:t>
            </w:r>
          </w:p>
          <w:p w:rsidR="0063182C" w:rsidRPr="000B45B4" w:rsidRDefault="0063182C" w:rsidP="0063182C">
            <w:pPr>
              <w:ind w:left="720" w:right="57" w:firstLine="0"/>
              <w:contextualSpacing/>
              <w:rPr>
                <w:rFonts w:eastAsia="Times New Roman"/>
                <w:sz w:val="26"/>
                <w:szCs w:val="26"/>
                <w:lang w:eastAsia="ru-RU"/>
              </w:rPr>
            </w:pPr>
            <w:r w:rsidRPr="000B45B4">
              <w:rPr>
                <w:rFonts w:eastAsia="Times New Roman"/>
                <w:sz w:val="26"/>
                <w:szCs w:val="26"/>
                <w:lang w:eastAsia="ru-RU"/>
              </w:rPr>
              <w:t>б) холодного водоснабжения;</w:t>
            </w:r>
          </w:p>
          <w:p w:rsidR="0063182C" w:rsidRPr="000B45B4" w:rsidRDefault="0063182C" w:rsidP="0063182C">
            <w:pPr>
              <w:ind w:left="720" w:right="57" w:firstLine="0"/>
              <w:contextualSpacing/>
              <w:rPr>
                <w:rFonts w:eastAsia="Times New Roman"/>
                <w:sz w:val="26"/>
                <w:szCs w:val="26"/>
                <w:lang w:eastAsia="ru-RU"/>
              </w:rPr>
            </w:pPr>
            <w:r w:rsidRPr="000B45B4">
              <w:rPr>
                <w:rFonts w:eastAsia="Times New Roman"/>
                <w:sz w:val="26"/>
                <w:szCs w:val="26"/>
                <w:lang w:eastAsia="ru-RU"/>
              </w:rPr>
              <w:t>в) водоотведения (канализации);</w:t>
            </w:r>
            <w:r w:rsidRPr="000B45B4">
              <w:rPr>
                <w:rFonts w:eastAsia="Times New Roman"/>
                <w:noProof/>
                <w:sz w:val="26"/>
                <w:szCs w:val="26"/>
                <w:lang w:eastAsia="ru-RU"/>
              </w:rPr>
              <w:drawing>
                <wp:inline distT="0" distB="0" distL="0" distR="0">
                  <wp:extent cx="6985" cy="69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p>
          <w:p w:rsidR="0063182C" w:rsidRPr="000B45B4" w:rsidRDefault="0063182C" w:rsidP="0063182C">
            <w:pPr>
              <w:ind w:left="720" w:right="57" w:firstLine="0"/>
              <w:contextualSpacing/>
              <w:rPr>
                <w:rFonts w:eastAsia="Times New Roman"/>
                <w:sz w:val="26"/>
                <w:szCs w:val="26"/>
                <w:lang w:eastAsia="ru-RU"/>
              </w:rPr>
            </w:pPr>
            <w:r w:rsidRPr="000B45B4">
              <w:rPr>
                <w:rFonts w:eastAsia="Times New Roman"/>
                <w:sz w:val="26"/>
                <w:szCs w:val="26"/>
                <w:lang w:eastAsia="ru-RU"/>
              </w:rPr>
              <w:t xml:space="preserve">г) газоснабжения (при наличии в соответствии с проектной документацией), с устройством </w:t>
            </w:r>
            <w:r w:rsidRPr="000B45B4">
              <w:rPr>
                <w:rFonts w:eastAsia="Times New Roman"/>
                <w:color w:val="000000"/>
                <w:sz w:val="26"/>
                <w:szCs w:val="26"/>
                <w:lang w:eastAsia="ru-RU"/>
              </w:rPr>
              <w:t>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w:t>
            </w:r>
            <w:r w:rsidRPr="000B45B4">
              <w:rPr>
                <w:rFonts w:eastAsia="Times New Roman"/>
                <w:sz w:val="26"/>
                <w:szCs w:val="26"/>
                <w:lang w:eastAsia="ru-RU"/>
              </w:rPr>
              <w:t>(в соответствии с проектной документацией);</w:t>
            </w:r>
          </w:p>
          <w:p w:rsidR="0063182C" w:rsidRPr="000B45B4" w:rsidRDefault="0063182C" w:rsidP="0063182C">
            <w:pPr>
              <w:ind w:left="720" w:right="57" w:firstLine="0"/>
              <w:contextualSpacing/>
              <w:rPr>
                <w:rFonts w:eastAsia="Times New Roman"/>
                <w:sz w:val="26"/>
                <w:szCs w:val="26"/>
                <w:lang w:eastAsia="ru-RU"/>
              </w:rPr>
            </w:pPr>
            <w:r w:rsidRPr="000B45B4">
              <w:rPr>
                <w:rFonts w:eastAsia="Times New Roman"/>
                <w:sz w:val="26"/>
                <w:szCs w:val="26"/>
                <w:lang w:eastAsia="ru-RU"/>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63182C" w:rsidRPr="000B45B4" w:rsidRDefault="0063182C" w:rsidP="0063182C">
            <w:pPr>
              <w:ind w:left="720" w:right="57" w:firstLine="0"/>
              <w:contextualSpacing/>
              <w:rPr>
                <w:rFonts w:eastAsia="Times New Roman"/>
                <w:sz w:val="26"/>
                <w:szCs w:val="26"/>
                <w:lang w:eastAsia="ru-RU"/>
              </w:rPr>
            </w:pPr>
            <w:r w:rsidRPr="000B45B4">
              <w:rPr>
                <w:rFonts w:eastAsia="Times New Roman"/>
                <w:sz w:val="26"/>
                <w:szCs w:val="26"/>
                <w:lang w:eastAsia="ru-RU"/>
              </w:rPr>
              <w:t>е) горячего водоснабжения;</w:t>
            </w:r>
          </w:p>
          <w:p w:rsidR="0063182C" w:rsidRPr="000B45B4" w:rsidRDefault="0063182C" w:rsidP="0063182C">
            <w:pPr>
              <w:ind w:left="720" w:right="57" w:firstLine="0"/>
              <w:contextualSpacing/>
              <w:rPr>
                <w:rFonts w:eastAsia="Times New Roman"/>
                <w:sz w:val="26"/>
                <w:szCs w:val="26"/>
                <w:lang w:eastAsia="ru-RU"/>
              </w:rPr>
            </w:pPr>
            <w:r w:rsidRPr="000B45B4">
              <w:rPr>
                <w:rFonts w:eastAsia="Times New Roman"/>
                <w:sz w:val="26"/>
                <w:szCs w:val="26"/>
                <w:lang w:eastAsia="ru-RU"/>
              </w:rPr>
              <w:t>ж) противопожарной безопасности (в соответствии с проектной документацией);</w:t>
            </w:r>
            <w:r w:rsidRPr="000B45B4">
              <w:rPr>
                <w:rFonts w:eastAsia="Times New Roman"/>
                <w:noProof/>
                <w:sz w:val="26"/>
                <w:szCs w:val="26"/>
                <w:lang w:eastAsia="ru-RU"/>
              </w:rPr>
              <w:drawing>
                <wp:inline distT="0" distB="0" distL="0" distR="0">
                  <wp:extent cx="6985" cy="698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p>
          <w:p w:rsidR="0063182C" w:rsidRPr="000B45B4" w:rsidRDefault="0063182C" w:rsidP="0063182C">
            <w:pPr>
              <w:ind w:left="720" w:right="57" w:firstLine="0"/>
              <w:contextualSpacing/>
              <w:rPr>
                <w:rFonts w:eastAsia="Times New Roman"/>
                <w:sz w:val="26"/>
                <w:szCs w:val="26"/>
                <w:lang w:eastAsia="ru-RU"/>
              </w:rPr>
            </w:pPr>
            <w:r w:rsidRPr="000B45B4">
              <w:rPr>
                <w:rFonts w:eastAsia="Times New Roman"/>
                <w:sz w:val="26"/>
                <w:szCs w:val="26"/>
                <w:lang w:eastAsia="ru-RU"/>
              </w:rPr>
              <w:t>з) мусороудаления (при наличии в соответствии с проектной документацией);</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 в случае экономической целесообразности рекомендуется использовать локальные системы энергоснабжения;</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 принятые в эксплуатацию и зарегистрированные в установленном порядке лифты (при наличии в соответствии с проектной документацией). </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 внесенные в Государственный реестр средства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энергии, холодной воды, горячей воды (при централизованном теплоснабжении в установленных случаях);</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 освещение этажных лестничных площадок дома с </w:t>
            </w:r>
            <w:r w:rsidRPr="000B45B4">
              <w:rPr>
                <w:rFonts w:eastAsia="Times New Roman"/>
                <w:noProof/>
                <w:sz w:val="26"/>
                <w:szCs w:val="26"/>
                <w:lang w:eastAsia="ru-RU"/>
              </w:rPr>
              <w:drawing>
                <wp:inline distT="0" distB="0" distL="0" distR="0">
                  <wp:extent cx="6985" cy="69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noProof/>
                <w:sz w:val="26"/>
                <w:szCs w:val="26"/>
                <w:lang w:eastAsia="ru-RU"/>
              </w:rPr>
              <w:drawing>
                <wp:inline distT="0" distB="0" distL="0" distR="0">
                  <wp:extent cx="6985" cy="698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использованием светильников в антивандальном исполнении со светодиодным источником света, датчиков движения и освещенности;</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 при входах в подъезды дома освещение с использованием светильников в антивандальном исполнении со светодиодным источником света и датчиков освещенности, козырьки над входной дверью и утепленные дверные блоки с ручками и </w:t>
            </w:r>
            <w:r w:rsidRPr="000B45B4">
              <w:rPr>
                <w:rFonts w:eastAsia="Times New Roman"/>
                <w:sz w:val="26"/>
                <w:szCs w:val="26"/>
                <w:lang w:eastAsia="ru-RU"/>
              </w:rPr>
              <w:lastRenderedPageBreak/>
              <w:t xml:space="preserve">автодоводчиком; </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 во входах в подвал (техническое подполье) дома металлические дверные блоки с замком, ручками и автодоводчиком;</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 отмостки из армированного бетона, асфальта, устроенн</w:t>
            </w:r>
            <w:r w:rsidR="007352A5">
              <w:rPr>
                <w:rFonts w:eastAsia="Times New Roman"/>
                <w:sz w:val="26"/>
                <w:szCs w:val="26"/>
                <w:lang w:eastAsia="ru-RU"/>
              </w:rPr>
              <w:t>ые</w:t>
            </w:r>
            <w:r w:rsidRPr="000B45B4">
              <w:rPr>
                <w:rFonts w:eastAsia="Times New Roman"/>
                <w:sz w:val="26"/>
                <w:szCs w:val="26"/>
                <w:lang w:eastAsia="ru-RU"/>
              </w:rPr>
              <w:t xml:space="preserve"> по всему</w:t>
            </w:r>
            <w:r w:rsidRPr="000B45B4">
              <w:rPr>
                <w:rFonts w:eastAsia="Times New Roman"/>
                <w:noProof/>
                <w:sz w:val="26"/>
                <w:szCs w:val="26"/>
                <w:lang w:eastAsia="ru-RU"/>
              </w:rPr>
              <w:drawing>
                <wp:inline distT="0" distB="0" distL="0" distR="0">
                  <wp:extent cx="6985" cy="698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 xml:space="preserve"> периметру дома и обеспечивающ</w:t>
            </w:r>
            <w:r w:rsidR="007352A5">
              <w:rPr>
                <w:rFonts w:eastAsia="Times New Roman"/>
                <w:sz w:val="26"/>
                <w:szCs w:val="26"/>
                <w:lang w:eastAsia="ru-RU"/>
              </w:rPr>
              <w:t>ие</w:t>
            </w:r>
            <w:r w:rsidRPr="000B45B4">
              <w:rPr>
                <w:rFonts w:eastAsia="Times New Roman"/>
                <w:sz w:val="26"/>
                <w:szCs w:val="26"/>
                <w:lang w:eastAsia="ru-RU"/>
              </w:rPr>
              <w:t xml:space="preserve"> отвод воды от фундаментов;</w:t>
            </w:r>
          </w:p>
          <w:p w:rsidR="0063182C" w:rsidRPr="000B45B4" w:rsidRDefault="0063182C" w:rsidP="0063182C">
            <w:pPr>
              <w:ind w:right="57" w:firstLine="0"/>
              <w:rPr>
                <w:rFonts w:eastAsia="Times New Roman"/>
                <w:sz w:val="26"/>
                <w:szCs w:val="26"/>
                <w:lang w:eastAsia="ru-RU"/>
              </w:rPr>
            </w:pPr>
            <w:r w:rsidRPr="000B45B4">
              <w:rPr>
                <w:rFonts w:eastAsia="Times New Roman"/>
                <w:sz w:val="26"/>
                <w:szCs w:val="26"/>
                <w:lang w:eastAsia="ru-RU"/>
              </w:rPr>
              <w:t xml:space="preserve">   –  организованный водосток;</w:t>
            </w:r>
          </w:p>
          <w:p w:rsidR="0063182C" w:rsidRPr="000B45B4" w:rsidRDefault="0063182C" w:rsidP="0063182C">
            <w:pPr>
              <w:ind w:right="57" w:firstLine="0"/>
              <w:rPr>
                <w:rFonts w:eastAsia="Times New Roman"/>
                <w:sz w:val="26"/>
                <w:szCs w:val="26"/>
                <w:lang w:eastAsia="ru-RU"/>
              </w:rPr>
            </w:pPr>
            <w:r w:rsidRPr="000B45B4">
              <w:rPr>
                <w:rFonts w:eastAsia="Times New Roman"/>
                <w:noProof/>
                <w:sz w:val="26"/>
                <w:szCs w:val="26"/>
                <w:lang w:eastAsia="ru-RU"/>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68580"/>
                          </a:xfrm>
                          <a:prstGeom prst="rect">
                            <a:avLst/>
                          </a:prstGeom>
                          <a:noFill/>
                          <a:ln>
                            <a:noFill/>
                          </a:ln>
                        </pic:spPr>
                      </pic:pic>
                    </a:graphicData>
                  </a:graphic>
                </wp:anchor>
              </w:drawing>
            </w:r>
            <w:r w:rsidRPr="000B45B4">
              <w:rPr>
                <w:rFonts w:eastAsia="Times New Roman"/>
                <w:sz w:val="26"/>
                <w:szCs w:val="26"/>
                <w:lang w:eastAsia="ru-RU"/>
              </w:rPr>
              <w:t xml:space="preserve">   – благоустройство придомовой территории, в том числе наличие </w:t>
            </w:r>
            <w:r w:rsidRPr="000B45B4">
              <w:rPr>
                <w:rFonts w:eastAsia="Times New Roman"/>
                <w:noProof/>
                <w:sz w:val="26"/>
                <w:szCs w:val="26"/>
                <w:lang w:eastAsia="ru-RU"/>
              </w:rPr>
              <w:drawing>
                <wp:inline distT="0" distB="0" distL="0" distR="0">
                  <wp:extent cx="6985" cy="69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63182C" w:rsidRPr="000B45B4" w:rsidTr="0063182C">
        <w:tc>
          <w:tcPr>
            <w:tcW w:w="540" w:type="dxa"/>
            <w:shd w:val="clear" w:color="auto" w:fill="auto"/>
          </w:tcPr>
          <w:p w:rsidR="0063182C" w:rsidRPr="000B45B4" w:rsidRDefault="0063182C" w:rsidP="0063182C">
            <w:pPr>
              <w:ind w:firstLine="0"/>
              <w:jc w:val="center"/>
              <w:rPr>
                <w:rFonts w:eastAsia="Times New Roman"/>
                <w:sz w:val="26"/>
                <w:szCs w:val="26"/>
                <w:lang w:eastAsia="ru-RU"/>
              </w:rPr>
            </w:pPr>
            <w:r w:rsidRPr="000B45B4">
              <w:rPr>
                <w:rFonts w:eastAsia="Times New Roman"/>
                <w:sz w:val="26"/>
                <w:szCs w:val="26"/>
                <w:lang w:eastAsia="ru-RU"/>
              </w:rPr>
              <w:lastRenderedPageBreak/>
              <w:t>3</w:t>
            </w:r>
          </w:p>
        </w:tc>
        <w:tc>
          <w:tcPr>
            <w:tcW w:w="2465" w:type="dxa"/>
            <w:shd w:val="clear" w:color="auto" w:fill="auto"/>
          </w:tcPr>
          <w:p w:rsidR="0063182C" w:rsidRPr="000B45B4" w:rsidRDefault="0063182C" w:rsidP="0063182C">
            <w:pPr>
              <w:suppressAutoHyphens/>
              <w:ind w:firstLine="0"/>
              <w:jc w:val="left"/>
              <w:rPr>
                <w:rFonts w:eastAsia="Times New Roman"/>
                <w:sz w:val="26"/>
                <w:szCs w:val="26"/>
                <w:lang w:eastAsia="ru-RU"/>
              </w:rPr>
            </w:pPr>
            <w:r w:rsidRPr="000B45B4">
              <w:rPr>
                <w:rFonts w:eastAsia="Times New Roman"/>
                <w:sz w:val="26"/>
                <w:szCs w:val="26"/>
                <w:lang w:eastAsia="ru-RU"/>
              </w:rPr>
              <w:t>Требования к функциональному оснащению и отделке помещений</w:t>
            </w:r>
          </w:p>
        </w:tc>
        <w:tc>
          <w:tcPr>
            <w:tcW w:w="6566" w:type="dxa"/>
            <w:shd w:val="clear" w:color="auto" w:fill="auto"/>
          </w:tcPr>
          <w:p w:rsidR="0063182C" w:rsidRPr="000B45B4" w:rsidRDefault="0063182C" w:rsidP="0063182C">
            <w:pPr>
              <w:suppressAutoHyphens/>
              <w:ind w:right="57" w:firstLine="0"/>
              <w:rPr>
                <w:rFonts w:eastAsia="Times New Roman"/>
                <w:sz w:val="26"/>
                <w:szCs w:val="26"/>
                <w:lang w:eastAsia="ru-RU"/>
              </w:rPr>
            </w:pPr>
            <w:r w:rsidRPr="000B45B4">
              <w:rPr>
                <w:rFonts w:eastAsia="Times New Roman"/>
                <w:sz w:val="26"/>
                <w:szCs w:val="26"/>
                <w:lang w:eastAsia="ru-RU"/>
              </w:rPr>
              <w:t xml:space="preserve">   Построенные и приобретаемые для переселения граждан из аварийного </w:t>
            </w:r>
            <w:r w:rsidRPr="000B45B4">
              <w:rPr>
                <w:rFonts w:eastAsia="Times New Roman"/>
                <w:noProof/>
                <w:sz w:val="26"/>
                <w:szCs w:val="26"/>
                <w:lang w:eastAsia="ru-RU"/>
              </w:rPr>
              <w:drawing>
                <wp:inline distT="0" distB="0" distL="0" distR="0">
                  <wp:extent cx="6985" cy="69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 xml:space="preserve">жилищного фонда жилые помещения должны располагаться на любых этажах дома, кроме подвального, </w:t>
            </w:r>
            <w:r w:rsidRPr="000B45B4">
              <w:rPr>
                <w:rFonts w:eastAsia="Times New Roman"/>
                <w:noProof/>
                <w:sz w:val="26"/>
                <w:szCs w:val="26"/>
                <w:lang w:eastAsia="ru-RU"/>
              </w:rPr>
              <w:drawing>
                <wp:inline distT="0" distB="0" distL="0" distR="0">
                  <wp:extent cx="6985" cy="69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цокольного, технического, мансардного и должны быть:</w:t>
            </w:r>
          </w:p>
          <w:p w:rsidR="0063182C" w:rsidRPr="000B45B4" w:rsidRDefault="0063182C" w:rsidP="0063182C">
            <w:pPr>
              <w:suppressAutoHyphens/>
              <w:ind w:right="57" w:firstLine="0"/>
              <w:rPr>
                <w:rFonts w:eastAsia="Times New Roman"/>
                <w:sz w:val="26"/>
                <w:szCs w:val="26"/>
                <w:lang w:eastAsia="ru-RU"/>
              </w:rPr>
            </w:pPr>
            <w:r w:rsidRPr="000B45B4">
              <w:rPr>
                <w:rFonts w:eastAsia="Times New Roman"/>
                <w:sz w:val="26"/>
                <w:szCs w:val="26"/>
                <w:lang w:eastAsia="ru-RU"/>
              </w:rPr>
              <w:t xml:space="preserve">   – оборудованы подключенными к соответствующим внутридомовым инженерным системам внутриквартирными инженерными сетями в составе (не менее):</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а) электроснабжения с электрическим щитком с устройствами защитного отключения;</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б) холодного водоснабжения;</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в) горячего водоснабжения (централизованной или автономной);</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noProof/>
                <w:sz w:val="26"/>
                <w:szCs w:val="26"/>
                <w:lang w:eastAsia="ru-RU"/>
              </w:rPr>
              <w:drawing>
                <wp:inline distT="0" distB="0" distL="0" distR="0">
                  <wp:extent cx="6985" cy="203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20320"/>
                          </a:xfrm>
                          <a:prstGeom prst="rect">
                            <a:avLst/>
                          </a:prstGeom>
                          <a:noFill/>
                          <a:ln>
                            <a:noFill/>
                          </a:ln>
                        </pic:spPr>
                      </pic:pic>
                    </a:graphicData>
                  </a:graphic>
                </wp:inline>
              </w:drawing>
            </w:r>
            <w:r w:rsidRPr="000B45B4">
              <w:rPr>
                <w:rFonts w:eastAsia="Times New Roman"/>
                <w:sz w:val="26"/>
                <w:szCs w:val="26"/>
                <w:lang w:eastAsia="ru-RU"/>
              </w:rPr>
              <w:t>г) водоотведения (канализации);</w:t>
            </w:r>
            <w:r w:rsidRPr="000B45B4">
              <w:rPr>
                <w:rFonts w:eastAsia="Times New Roman"/>
                <w:noProof/>
                <w:sz w:val="26"/>
                <w:szCs w:val="26"/>
                <w:lang w:eastAsia="ru-RU"/>
              </w:rPr>
              <w:drawing>
                <wp:inline distT="0" distB="0" distL="0" distR="0">
                  <wp:extent cx="6985" cy="69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д) отопления (централизованного или автономного);</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е) вентиляции;</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ж) газоснабжения (при наличии в соответствии с проектной документацией);</w:t>
            </w:r>
            <w:r w:rsidRPr="000B45B4">
              <w:rPr>
                <w:rFonts w:eastAsia="Times New Roman"/>
                <w:noProof/>
                <w:sz w:val="26"/>
                <w:szCs w:val="26"/>
                <w:lang w:eastAsia="ru-RU"/>
              </w:rPr>
              <w:drawing>
                <wp:inline distT="0" distB="0" distL="0" distR="0">
                  <wp:extent cx="6985" cy="203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20320"/>
                          </a:xfrm>
                          <a:prstGeom prst="rect">
                            <a:avLst/>
                          </a:prstGeom>
                          <a:noFill/>
                          <a:ln>
                            <a:noFill/>
                          </a:ln>
                        </pic:spPr>
                      </pic:pic>
                    </a:graphicData>
                  </a:graphic>
                </wp:inline>
              </w:drawing>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 xml:space="preserve">з) внесенными в Государственный реестр средств измерений, </w:t>
            </w:r>
            <w:r w:rsidRPr="000B45B4">
              <w:rPr>
                <w:rFonts w:eastAsia="Times New Roman"/>
                <w:noProof/>
                <w:sz w:val="26"/>
                <w:szCs w:val="26"/>
                <w:lang w:eastAsia="ru-RU"/>
              </w:rPr>
              <w:drawing>
                <wp:inline distT="0" distB="0" distL="0" distR="0">
                  <wp:extent cx="6985" cy="69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63182C" w:rsidRPr="000B45B4" w:rsidRDefault="0063182C" w:rsidP="0063182C">
            <w:pPr>
              <w:suppressAutoHyphens/>
              <w:ind w:right="57" w:firstLine="0"/>
              <w:rPr>
                <w:rFonts w:eastAsia="Times New Roman"/>
                <w:sz w:val="26"/>
                <w:szCs w:val="26"/>
                <w:lang w:eastAsia="ru-RU"/>
              </w:rPr>
            </w:pPr>
            <w:r w:rsidRPr="000B45B4">
              <w:rPr>
                <w:rFonts w:eastAsia="Times New Roman"/>
                <w:sz w:val="26"/>
                <w:szCs w:val="26"/>
                <w:lang w:eastAsia="ru-RU"/>
              </w:rPr>
              <w:t xml:space="preserve">   – иметь чистовую отделку «под ключ», в том числе:</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а) входную утепленную дверь с замком, ручками и дверным глазком;</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б) межкомнатные двери с наличниками и ручками;</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 xml:space="preserve">в) оконные блоки со стеклопакетом класса энергоэффективности в соответствии с классом </w:t>
            </w:r>
            <w:r w:rsidRPr="000B45B4">
              <w:rPr>
                <w:rFonts w:eastAsia="Times New Roman"/>
                <w:sz w:val="26"/>
                <w:szCs w:val="26"/>
                <w:lang w:eastAsia="ru-RU"/>
              </w:rPr>
              <w:lastRenderedPageBreak/>
              <w:t>энергоэффективности дома (с возможностью открытия створок (фрамуг, форточек) в двух позициях) и подоконниками;</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г) вентиляционные решетки;</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д) подвесные крюки для потолочных осветительных приборов во всех помещениях квартиры;</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е) установленные и подключенные к соответствующим внутриквартирным инженерным сетям:</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 звонковую сигнализацию</w:t>
            </w:r>
            <w:r w:rsidR="000107D4" w:rsidRPr="000B45B4">
              <w:rPr>
                <w:rFonts w:eastAsia="Times New Roman"/>
                <w:sz w:val="26"/>
                <w:szCs w:val="26"/>
                <w:lang w:eastAsia="ru-RU"/>
              </w:rPr>
              <w:t xml:space="preserve"> </w:t>
            </w:r>
            <w:r w:rsidRPr="000B45B4">
              <w:rPr>
                <w:rFonts w:eastAsia="Times New Roman"/>
                <w:sz w:val="26"/>
                <w:szCs w:val="26"/>
                <w:lang w:eastAsia="ru-RU"/>
              </w:rPr>
              <w:t>(в соответствии с проектной документацией);</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 мойку со смесителем и сифоном;</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 умывальник со смесителем и сифоном;</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 унитаз с сиденьем и сливным бачком;</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 ванну с заземлением, со смесителем и сифоном;</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 одно-, двухклавишные</w:t>
            </w:r>
            <w:r w:rsidR="000107D4" w:rsidRPr="000B45B4">
              <w:rPr>
                <w:rFonts w:eastAsia="Times New Roman"/>
                <w:sz w:val="26"/>
                <w:szCs w:val="26"/>
                <w:lang w:eastAsia="ru-RU"/>
              </w:rPr>
              <w:t xml:space="preserve"> </w:t>
            </w:r>
            <w:r w:rsidRPr="000B45B4">
              <w:rPr>
                <w:rFonts w:eastAsia="Times New Roman"/>
                <w:sz w:val="26"/>
                <w:szCs w:val="26"/>
                <w:lang w:eastAsia="ru-RU"/>
              </w:rPr>
              <w:t>электровыключатели;</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 электророзетки;</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 выпуски электропроводки и патроны во всех помещениях квартиры;</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 газовую или электрическую плиту (в соответствии с проектным решением);</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в)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rsidR="0063182C" w:rsidRPr="000B45B4" w:rsidRDefault="0063182C" w:rsidP="0063182C">
            <w:pPr>
              <w:suppressAutoHyphens/>
              <w:ind w:left="110" w:right="57" w:firstLine="0"/>
              <w:rPr>
                <w:rFonts w:eastAsia="Times New Roman"/>
                <w:sz w:val="26"/>
                <w:szCs w:val="26"/>
                <w:lang w:eastAsia="ru-RU"/>
              </w:rPr>
            </w:pPr>
            <w:r w:rsidRPr="000B45B4">
              <w:rPr>
                <w:rFonts w:eastAsia="Times New Roman"/>
                <w:sz w:val="26"/>
                <w:szCs w:val="26"/>
                <w:lang w:eastAsia="ru-RU"/>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63182C" w:rsidRPr="000B45B4" w:rsidTr="0063182C">
        <w:tc>
          <w:tcPr>
            <w:tcW w:w="540" w:type="dxa"/>
            <w:shd w:val="clear" w:color="auto" w:fill="auto"/>
          </w:tcPr>
          <w:p w:rsidR="0063182C" w:rsidRPr="000B45B4" w:rsidRDefault="0063182C" w:rsidP="0063182C">
            <w:pPr>
              <w:ind w:firstLine="0"/>
              <w:jc w:val="center"/>
              <w:rPr>
                <w:rFonts w:eastAsia="Times New Roman"/>
                <w:sz w:val="26"/>
                <w:szCs w:val="26"/>
                <w:lang w:eastAsia="ru-RU"/>
              </w:rPr>
            </w:pPr>
            <w:r w:rsidRPr="000B45B4">
              <w:rPr>
                <w:rFonts w:eastAsia="Times New Roman"/>
                <w:sz w:val="26"/>
                <w:szCs w:val="26"/>
                <w:lang w:eastAsia="ru-RU"/>
              </w:rPr>
              <w:lastRenderedPageBreak/>
              <w:t>4</w:t>
            </w:r>
          </w:p>
        </w:tc>
        <w:tc>
          <w:tcPr>
            <w:tcW w:w="2465" w:type="dxa"/>
            <w:shd w:val="clear" w:color="auto" w:fill="auto"/>
          </w:tcPr>
          <w:p w:rsidR="0063182C" w:rsidRPr="000B45B4" w:rsidRDefault="0063182C" w:rsidP="0063182C">
            <w:pPr>
              <w:suppressAutoHyphens/>
              <w:ind w:firstLine="0"/>
              <w:jc w:val="left"/>
              <w:rPr>
                <w:rFonts w:eastAsia="Times New Roman"/>
                <w:sz w:val="26"/>
                <w:szCs w:val="26"/>
                <w:lang w:eastAsia="ru-RU"/>
              </w:rPr>
            </w:pPr>
            <w:r w:rsidRPr="000B45B4">
              <w:rPr>
                <w:rFonts w:eastAsia="Times New Roman"/>
                <w:sz w:val="26"/>
                <w:szCs w:val="26"/>
                <w:lang w:eastAsia="ru-RU"/>
              </w:rPr>
              <w:t xml:space="preserve">Требования к материалам, </w:t>
            </w:r>
            <w:r w:rsidRPr="000B45B4">
              <w:rPr>
                <w:rFonts w:eastAsia="Times New Roman"/>
                <w:sz w:val="26"/>
                <w:szCs w:val="26"/>
                <w:lang w:eastAsia="ru-RU"/>
              </w:rPr>
              <w:lastRenderedPageBreak/>
              <w:t>изделиям и оборудованию</w:t>
            </w:r>
          </w:p>
        </w:tc>
        <w:tc>
          <w:tcPr>
            <w:tcW w:w="6566" w:type="dxa"/>
            <w:shd w:val="clear" w:color="auto" w:fill="auto"/>
          </w:tcPr>
          <w:p w:rsidR="0063182C" w:rsidRPr="000B45B4" w:rsidRDefault="0063182C" w:rsidP="0063182C">
            <w:pPr>
              <w:ind w:firstLine="0"/>
              <w:rPr>
                <w:rFonts w:eastAsia="Times New Roman"/>
                <w:sz w:val="26"/>
                <w:szCs w:val="26"/>
                <w:lang w:eastAsia="ru-RU"/>
              </w:rPr>
            </w:pPr>
            <w:r w:rsidRPr="000B45B4">
              <w:rPr>
                <w:rFonts w:eastAsia="Times New Roman"/>
                <w:sz w:val="26"/>
                <w:szCs w:val="26"/>
                <w:lang w:eastAsia="ru-RU"/>
              </w:rPr>
              <w:lastRenderedPageBreak/>
              <w:t xml:space="preserve">   Проектом на строительство многоквартирного дома рекомендуется предусмотреть применение современных </w:t>
            </w:r>
            <w:r w:rsidRPr="000B45B4">
              <w:rPr>
                <w:rFonts w:eastAsia="Times New Roman"/>
                <w:sz w:val="26"/>
                <w:szCs w:val="26"/>
                <w:lang w:eastAsia="ru-RU"/>
              </w:rPr>
              <w:lastRenderedPageBreak/>
              <w:t xml:space="preserve">сертифицированных строительных и отделочных материалов, изделий, технологического и инженерного оборудования. </w:t>
            </w:r>
          </w:p>
          <w:p w:rsidR="0063182C" w:rsidRPr="000B45B4" w:rsidRDefault="0063182C" w:rsidP="0063182C">
            <w:pPr>
              <w:ind w:firstLine="0"/>
              <w:rPr>
                <w:rFonts w:eastAsia="Times New Roman"/>
                <w:sz w:val="26"/>
                <w:szCs w:val="26"/>
                <w:lang w:eastAsia="ru-RU"/>
              </w:rPr>
            </w:pPr>
            <w:r w:rsidRPr="000B45B4">
              <w:rPr>
                <w:rFonts w:eastAsia="Times New Roman"/>
                <w:sz w:val="26"/>
                <w:szCs w:val="26"/>
                <w:lang w:eastAsia="ru-RU"/>
              </w:rPr>
              <w:t xml:space="preserve">   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63182C" w:rsidRPr="000B45B4" w:rsidRDefault="0063182C" w:rsidP="0063182C">
            <w:pPr>
              <w:ind w:firstLine="0"/>
              <w:rPr>
                <w:rFonts w:eastAsia="Times New Roman"/>
                <w:sz w:val="26"/>
                <w:szCs w:val="26"/>
                <w:lang w:eastAsia="ru-RU"/>
              </w:rPr>
            </w:pPr>
            <w:r w:rsidRPr="000B45B4">
              <w:rPr>
                <w:rFonts w:eastAsia="Times New Roman"/>
                <w:sz w:val="26"/>
                <w:szCs w:val="26"/>
                <w:lang w:eastAsia="ru-RU"/>
              </w:rPr>
              <w:t xml:space="preserve">Выполняемые работы и применяемые строительные материалы в процессе строительства дома, жилые помещения в котором </w:t>
            </w:r>
            <w:r w:rsidRPr="000B45B4">
              <w:rPr>
                <w:rFonts w:eastAsia="Times New Roman"/>
                <w:noProof/>
                <w:sz w:val="26"/>
                <w:szCs w:val="26"/>
                <w:lang w:eastAsia="ru-RU"/>
              </w:rPr>
              <w:drawing>
                <wp:inline distT="0" distB="0" distL="0" distR="0">
                  <wp:extent cx="6985" cy="749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74930"/>
                          </a:xfrm>
                          <a:prstGeom prst="rect">
                            <a:avLst/>
                          </a:prstGeom>
                          <a:noFill/>
                          <a:ln>
                            <a:noFill/>
                          </a:ln>
                        </pic:spPr>
                      </pic:pic>
                    </a:graphicData>
                  </a:graphic>
                </wp:inline>
              </w:drawing>
            </w:r>
            <w:r w:rsidRPr="000B45B4">
              <w:rPr>
                <w:rFonts w:eastAsia="Times New Roman"/>
                <w:sz w:val="26"/>
                <w:szCs w:val="26"/>
                <w:lang w:eastAsia="ru-RU"/>
              </w:rPr>
              <w:t xml:space="preserve">приобретаются в соответствии с муниципальным контрактом в целях </w:t>
            </w:r>
            <w:r w:rsidRPr="000B45B4">
              <w:rPr>
                <w:rFonts w:eastAsia="Times New Roman"/>
                <w:noProof/>
                <w:sz w:val="26"/>
                <w:szCs w:val="26"/>
                <w:lang w:eastAsia="ru-RU"/>
              </w:rPr>
              <w:drawing>
                <wp:inline distT="0" distB="0" distL="0" distR="0">
                  <wp:extent cx="6985" cy="69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 xml:space="preserve">переселения граждан из аварийного жилищного фонда, а также результатов таких работ должны соответствовать требованиям технических регламентов, требованиям энергетической эффективности и требованиям </w:t>
            </w:r>
            <w:r w:rsidRPr="000B45B4">
              <w:rPr>
                <w:rFonts w:eastAsia="Times New Roman"/>
                <w:noProof/>
                <w:sz w:val="26"/>
                <w:szCs w:val="26"/>
                <w:lang w:eastAsia="ru-RU"/>
              </w:rPr>
              <w:drawing>
                <wp:inline distT="0" distB="0" distL="0" distR="0">
                  <wp:extent cx="6985" cy="69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 xml:space="preserve">оснащенности объекта капитального строительства приборами учета </w:t>
            </w:r>
            <w:r w:rsidRPr="000B45B4">
              <w:rPr>
                <w:rFonts w:eastAsia="Times New Roman"/>
                <w:noProof/>
                <w:sz w:val="26"/>
                <w:szCs w:val="26"/>
                <w:lang w:eastAsia="ru-RU"/>
              </w:rPr>
              <w:drawing>
                <wp:inline distT="0" distB="0" distL="0" distR="0">
                  <wp:extent cx="6985" cy="6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0B45B4">
              <w:rPr>
                <w:rFonts w:eastAsia="Times New Roman"/>
                <w:sz w:val="26"/>
                <w:szCs w:val="26"/>
                <w:lang w:eastAsia="ru-RU"/>
              </w:rPr>
              <w:t>используемых энергетических ресурсов.</w:t>
            </w:r>
          </w:p>
        </w:tc>
      </w:tr>
      <w:tr w:rsidR="0063182C" w:rsidRPr="000B45B4" w:rsidTr="0063182C">
        <w:tc>
          <w:tcPr>
            <w:tcW w:w="540" w:type="dxa"/>
            <w:shd w:val="clear" w:color="auto" w:fill="auto"/>
          </w:tcPr>
          <w:p w:rsidR="0063182C" w:rsidRPr="000B45B4" w:rsidRDefault="0063182C" w:rsidP="0063182C">
            <w:pPr>
              <w:ind w:firstLine="0"/>
              <w:jc w:val="center"/>
              <w:rPr>
                <w:rFonts w:eastAsia="Times New Roman"/>
                <w:sz w:val="26"/>
                <w:szCs w:val="26"/>
                <w:lang w:eastAsia="ru-RU"/>
              </w:rPr>
            </w:pPr>
            <w:r w:rsidRPr="000B45B4">
              <w:rPr>
                <w:rFonts w:eastAsia="Times New Roman"/>
                <w:sz w:val="26"/>
                <w:szCs w:val="26"/>
                <w:lang w:eastAsia="ru-RU"/>
              </w:rPr>
              <w:lastRenderedPageBreak/>
              <w:t>5</w:t>
            </w:r>
          </w:p>
        </w:tc>
        <w:tc>
          <w:tcPr>
            <w:tcW w:w="2465" w:type="dxa"/>
            <w:shd w:val="clear" w:color="auto" w:fill="auto"/>
          </w:tcPr>
          <w:p w:rsidR="0063182C" w:rsidRPr="000B45B4" w:rsidRDefault="0063182C" w:rsidP="0063182C">
            <w:pPr>
              <w:suppressAutoHyphens/>
              <w:ind w:firstLine="0"/>
              <w:jc w:val="left"/>
              <w:rPr>
                <w:rFonts w:eastAsia="Times New Roman"/>
                <w:sz w:val="26"/>
                <w:szCs w:val="26"/>
                <w:lang w:eastAsia="ru-RU"/>
              </w:rPr>
            </w:pPr>
            <w:r w:rsidRPr="000B45B4">
              <w:rPr>
                <w:rFonts w:eastAsia="Times New Roman"/>
                <w:sz w:val="26"/>
                <w:szCs w:val="26"/>
                <w:lang w:eastAsia="ru-RU"/>
              </w:rPr>
              <w:t>Требование к энергоэффективности дома</w:t>
            </w:r>
          </w:p>
        </w:tc>
        <w:tc>
          <w:tcPr>
            <w:tcW w:w="6566" w:type="dxa"/>
            <w:shd w:val="clear" w:color="auto" w:fill="auto"/>
          </w:tcPr>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Предусматривать класс энергетической эффективности дома не ниже «В» согласно Правилам определения класса энергетической эффективности</w:t>
            </w:r>
            <w:r w:rsidR="007352A5">
              <w:rPr>
                <w:rFonts w:eastAsia="Times New Roman"/>
                <w:sz w:val="26"/>
                <w:szCs w:val="26"/>
                <w:lang w:eastAsia="ru-RU"/>
              </w:rPr>
              <w:t xml:space="preserve"> многоквартирного дома</w:t>
            </w:r>
            <w:r w:rsidRPr="000B45B4">
              <w:rPr>
                <w:rFonts w:eastAsia="Times New Roman"/>
                <w:sz w:val="26"/>
                <w:szCs w:val="26"/>
                <w:lang w:eastAsia="ru-RU"/>
              </w:rPr>
              <w:t>, утвержденных приказом Министерства строительства и жилищно-коммунального хозяйства от 06 июня 2016 г. № 399/пр.</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Рекомендуется предусматривать следующие мероприятия, направленные на повышение энергоэффективности дома:</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предъявлять к оконным блокам в квартирах и в помещениях общего пользования дополнительные требования указанные выше;</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проводить освещение придомовой территории с использованием светодиодных светильников и датчиков освещенности;</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выполнять теплоизоляцию подвального (цокольного) и чердачного перекрытий (в соответствии с проектной документацией);</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 проводить устройство входных дверей в подъезды дома с  утеплением и  оборудованием автодоводчиками;</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lastRenderedPageBreak/>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63182C" w:rsidRPr="000B45B4" w:rsidRDefault="0063182C" w:rsidP="007352A5">
            <w:pPr>
              <w:suppressAutoHyphens/>
              <w:ind w:firstLine="0"/>
              <w:rPr>
                <w:rFonts w:eastAsia="Times New Roman"/>
                <w:sz w:val="26"/>
                <w:szCs w:val="26"/>
                <w:lang w:eastAsia="ru-RU"/>
              </w:rPr>
            </w:pPr>
            <w:r w:rsidRPr="000B45B4">
              <w:rPr>
                <w:rFonts w:eastAsia="Times New Roman"/>
                <w:sz w:val="26"/>
                <w:szCs w:val="26"/>
                <w:lang w:eastAsia="ru-RU"/>
              </w:rPr>
              <w:t xml:space="preserve">   Обеспечить наличие на фасаде дома указателя класса энергетической эффективности</w:t>
            </w:r>
            <w:r w:rsidR="007352A5">
              <w:rPr>
                <w:rFonts w:eastAsia="Times New Roman"/>
                <w:sz w:val="26"/>
                <w:szCs w:val="26"/>
                <w:lang w:eastAsia="ru-RU"/>
              </w:rPr>
              <w:t xml:space="preserve"> </w:t>
            </w:r>
            <w:r w:rsidRPr="000B45B4">
              <w:rPr>
                <w:rFonts w:eastAsia="Times New Roman"/>
                <w:sz w:val="26"/>
                <w:szCs w:val="26"/>
                <w:lang w:eastAsia="ru-RU"/>
              </w:rPr>
              <w:t xml:space="preserve">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w:t>
            </w:r>
            <w:r w:rsidR="007352A5">
              <w:rPr>
                <w:rFonts w:eastAsia="Times New Roman"/>
                <w:sz w:val="26"/>
                <w:szCs w:val="26"/>
                <w:lang w:eastAsia="ru-RU"/>
              </w:rPr>
              <w:t>6</w:t>
            </w:r>
            <w:r w:rsidRPr="000B45B4">
              <w:rPr>
                <w:rFonts w:eastAsia="Times New Roman"/>
                <w:sz w:val="26"/>
                <w:szCs w:val="26"/>
                <w:lang w:eastAsia="ru-RU"/>
              </w:rPr>
              <w:t xml:space="preserve"> июня 2016 года № 399/пр. </w:t>
            </w:r>
          </w:p>
        </w:tc>
      </w:tr>
      <w:tr w:rsidR="0063182C" w:rsidRPr="000B45B4" w:rsidTr="0063182C">
        <w:tc>
          <w:tcPr>
            <w:tcW w:w="540" w:type="dxa"/>
            <w:shd w:val="clear" w:color="auto" w:fill="auto"/>
          </w:tcPr>
          <w:p w:rsidR="0063182C" w:rsidRPr="000B45B4" w:rsidRDefault="0063182C" w:rsidP="0063182C">
            <w:pPr>
              <w:ind w:firstLine="0"/>
              <w:jc w:val="center"/>
              <w:rPr>
                <w:rFonts w:eastAsia="Times New Roman"/>
                <w:sz w:val="26"/>
                <w:szCs w:val="26"/>
                <w:lang w:eastAsia="ru-RU"/>
              </w:rPr>
            </w:pPr>
            <w:r w:rsidRPr="000B45B4">
              <w:rPr>
                <w:rFonts w:eastAsia="Times New Roman"/>
                <w:sz w:val="26"/>
                <w:szCs w:val="26"/>
                <w:lang w:eastAsia="ru-RU"/>
              </w:rPr>
              <w:lastRenderedPageBreak/>
              <w:t>6</w:t>
            </w:r>
          </w:p>
        </w:tc>
        <w:tc>
          <w:tcPr>
            <w:tcW w:w="2465" w:type="dxa"/>
            <w:shd w:val="clear" w:color="auto" w:fill="auto"/>
          </w:tcPr>
          <w:p w:rsidR="0063182C" w:rsidRPr="000B45B4" w:rsidRDefault="0063182C" w:rsidP="0063182C">
            <w:pPr>
              <w:ind w:firstLine="0"/>
              <w:jc w:val="left"/>
              <w:rPr>
                <w:rFonts w:eastAsia="Times New Roman"/>
                <w:sz w:val="26"/>
                <w:szCs w:val="26"/>
                <w:lang w:eastAsia="ru-RU"/>
              </w:rPr>
            </w:pPr>
            <w:r w:rsidRPr="000B45B4">
              <w:rPr>
                <w:rFonts w:eastAsia="Times New Roman"/>
                <w:sz w:val="26"/>
                <w:szCs w:val="26"/>
                <w:lang w:eastAsia="ru-RU"/>
              </w:rPr>
              <w:t>Требования к эксплуатационной документации дома</w:t>
            </w:r>
          </w:p>
        </w:tc>
        <w:tc>
          <w:tcPr>
            <w:tcW w:w="6566" w:type="dxa"/>
            <w:shd w:val="clear" w:color="auto" w:fill="auto"/>
          </w:tcPr>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w:t>
            </w:r>
            <w:r w:rsidR="007352A5">
              <w:rPr>
                <w:rFonts w:eastAsia="Times New Roman"/>
                <w:sz w:val="26"/>
                <w:szCs w:val="26"/>
                <w:lang w:eastAsia="ru-RU"/>
              </w:rPr>
              <w:t>сновные</w:t>
            </w:r>
            <w:r w:rsidRPr="000B45B4">
              <w:rPr>
                <w:rFonts w:eastAsia="Times New Roman"/>
                <w:sz w:val="26"/>
                <w:szCs w:val="26"/>
                <w:lang w:eastAsia="ru-RU"/>
              </w:rPr>
              <w:t xml:space="preserve"> положения» (в соответствии с проектной документацией).</w:t>
            </w:r>
          </w:p>
          <w:p w:rsidR="0063182C" w:rsidRPr="000B45B4" w:rsidRDefault="0063182C" w:rsidP="0063182C">
            <w:pPr>
              <w:suppressAutoHyphens/>
              <w:ind w:firstLine="0"/>
              <w:rPr>
                <w:rFonts w:eastAsia="Times New Roman"/>
                <w:sz w:val="26"/>
                <w:szCs w:val="26"/>
                <w:lang w:eastAsia="ru-RU"/>
              </w:rPr>
            </w:pPr>
            <w:r w:rsidRPr="000B45B4">
              <w:rPr>
                <w:rFonts w:eastAsia="Times New Roman"/>
                <w:sz w:val="26"/>
                <w:szCs w:val="26"/>
                <w:lang w:eastAsia="ru-RU"/>
              </w:rPr>
              <w:t xml:space="preserve">   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1D2D0E" w:rsidRPr="000B45B4" w:rsidRDefault="001D2D0E" w:rsidP="00CD2A7B">
      <w:pPr>
        <w:jc w:val="center"/>
        <w:rPr>
          <w:sz w:val="26"/>
          <w:szCs w:val="26"/>
        </w:rPr>
      </w:pPr>
    </w:p>
    <w:p w:rsidR="00AB5F47" w:rsidRDefault="00AB5F47">
      <w:pPr>
        <w:rPr>
          <w:sz w:val="26"/>
          <w:szCs w:val="26"/>
          <w:lang w:eastAsia="ru-RU"/>
        </w:rPr>
      </w:pPr>
      <w:r>
        <w:rPr>
          <w:sz w:val="26"/>
          <w:szCs w:val="26"/>
          <w:lang w:eastAsia="ru-RU"/>
        </w:rPr>
        <w:br w:type="page"/>
      </w:r>
    </w:p>
    <w:p w:rsidR="001D2D0E" w:rsidRDefault="00AB5F47" w:rsidP="00AB5F47">
      <w:pPr>
        <w:jc w:val="right"/>
        <w:rPr>
          <w:sz w:val="26"/>
          <w:szCs w:val="26"/>
          <w:lang w:eastAsia="ru-RU"/>
        </w:rPr>
      </w:pPr>
      <w:r>
        <w:rPr>
          <w:sz w:val="26"/>
          <w:szCs w:val="26"/>
          <w:lang w:eastAsia="ru-RU"/>
        </w:rPr>
        <w:lastRenderedPageBreak/>
        <w:t>Приложение  2 к Программе</w:t>
      </w:r>
    </w:p>
    <w:p w:rsidR="00AB5F47" w:rsidRDefault="00AB5F47" w:rsidP="001D2D0E">
      <w:pPr>
        <w:rPr>
          <w:sz w:val="26"/>
          <w:szCs w:val="26"/>
          <w:lang w:eastAsia="ru-RU"/>
        </w:rPr>
      </w:pPr>
    </w:p>
    <w:p w:rsidR="00AB5F47" w:rsidRPr="000B45B4" w:rsidRDefault="00AB5F47" w:rsidP="001D2D0E">
      <w:pPr>
        <w:rPr>
          <w:sz w:val="26"/>
          <w:szCs w:val="26"/>
          <w:lang w:eastAsia="ru-RU"/>
        </w:rPr>
      </w:pPr>
    </w:p>
    <w:p w:rsidR="001D2D0E" w:rsidRPr="000B45B4" w:rsidRDefault="001D2D0E" w:rsidP="00C172A4">
      <w:pPr>
        <w:jc w:val="center"/>
        <w:rPr>
          <w:sz w:val="26"/>
          <w:szCs w:val="26"/>
        </w:rPr>
      </w:pPr>
      <w:r w:rsidRPr="000B45B4">
        <w:rPr>
          <w:sz w:val="26"/>
          <w:szCs w:val="26"/>
        </w:rPr>
        <w:t xml:space="preserve"> Механизм реализации Программы</w:t>
      </w:r>
    </w:p>
    <w:p w:rsidR="001D2D0E" w:rsidRPr="000B45B4" w:rsidRDefault="001D2D0E" w:rsidP="001D2D0E">
      <w:pPr>
        <w:rPr>
          <w:sz w:val="26"/>
          <w:szCs w:val="26"/>
        </w:rPr>
      </w:pPr>
    </w:p>
    <w:p w:rsidR="001D2D0E" w:rsidRPr="000B45B4" w:rsidRDefault="001D2D0E" w:rsidP="00C172A4">
      <w:pPr>
        <w:jc w:val="center"/>
        <w:rPr>
          <w:sz w:val="26"/>
          <w:szCs w:val="26"/>
        </w:rPr>
      </w:pPr>
      <w:r w:rsidRPr="000B45B4">
        <w:rPr>
          <w:sz w:val="26"/>
          <w:szCs w:val="26"/>
        </w:rPr>
        <w:t>1. Обоснование объема средств на реализацию Программы</w:t>
      </w:r>
    </w:p>
    <w:p w:rsidR="001D2D0E" w:rsidRPr="000B45B4" w:rsidRDefault="001D2D0E" w:rsidP="001D2D0E">
      <w:pPr>
        <w:rPr>
          <w:sz w:val="26"/>
          <w:szCs w:val="26"/>
        </w:rPr>
      </w:pPr>
    </w:p>
    <w:p w:rsidR="001D2D0E" w:rsidRPr="000B45B4" w:rsidRDefault="001D2D0E" w:rsidP="001D2D0E">
      <w:pPr>
        <w:rPr>
          <w:sz w:val="26"/>
          <w:szCs w:val="26"/>
        </w:rPr>
      </w:pPr>
      <w:r w:rsidRPr="000B45B4">
        <w:rPr>
          <w:sz w:val="26"/>
          <w:szCs w:val="26"/>
        </w:rPr>
        <w:t xml:space="preserve">Мероприятия Программы реализуются в </w:t>
      </w:r>
      <w:r w:rsidR="00A13DD3" w:rsidRPr="000B45B4">
        <w:rPr>
          <w:sz w:val="26"/>
          <w:szCs w:val="26"/>
        </w:rPr>
        <w:t>городском поселении Мышкин</w:t>
      </w:r>
      <w:r w:rsidRPr="000B45B4">
        <w:rPr>
          <w:sz w:val="26"/>
          <w:szCs w:val="26"/>
        </w:rPr>
        <w:t xml:space="preserve"> путем:</w:t>
      </w:r>
    </w:p>
    <w:p w:rsidR="001D2D0E" w:rsidRPr="000B45B4" w:rsidRDefault="001D2D0E" w:rsidP="001D2D0E">
      <w:pPr>
        <w:rPr>
          <w:sz w:val="26"/>
          <w:szCs w:val="26"/>
        </w:rPr>
      </w:pPr>
      <w:r w:rsidRPr="000B45B4">
        <w:rPr>
          <w:sz w:val="26"/>
          <w:szCs w:val="26"/>
        </w:rPr>
        <w:t>- приобретения жилых помещений в многоквартирных домах (в том числе в многоквартирных домах, строительство которых не завершено, включая дома, строящиеся (создаваемые) с привлечением денежных средств граждан и (или) юридических лиц), оборудованных коллективными (общедомовыми) приборами учета потребления ресурсов, необходимых для предоставления коммунальных услуг (тепловой энергии, горячей и холодной воды, электрической энергии, газа);</w:t>
      </w:r>
    </w:p>
    <w:p w:rsidR="00917F4A" w:rsidRPr="000B45B4" w:rsidRDefault="00917F4A" w:rsidP="001D2D0E">
      <w:pPr>
        <w:rPr>
          <w:sz w:val="26"/>
          <w:szCs w:val="26"/>
        </w:rPr>
      </w:pPr>
      <w:r w:rsidRPr="000B45B4">
        <w:rPr>
          <w:sz w:val="26"/>
          <w:szCs w:val="26"/>
        </w:rPr>
        <w:t>- приобретение жилых помещений на вторичном рынке;</w:t>
      </w:r>
    </w:p>
    <w:p w:rsidR="001D2D0E" w:rsidRPr="000B45B4" w:rsidRDefault="001D2D0E" w:rsidP="001D2D0E">
      <w:pPr>
        <w:rPr>
          <w:sz w:val="26"/>
          <w:szCs w:val="26"/>
        </w:rPr>
      </w:pPr>
      <w:r w:rsidRPr="000B45B4">
        <w:rPr>
          <w:sz w:val="26"/>
          <w:szCs w:val="26"/>
        </w:rPr>
        <w:t xml:space="preserve">- выплаты размера возмещения за изымаемое жилое помещение в связи с изъятием земельного участка для государственных или муниципальных нужд. </w:t>
      </w:r>
    </w:p>
    <w:p w:rsidR="001D2D0E" w:rsidRPr="000B45B4" w:rsidRDefault="001D2D0E" w:rsidP="001D2D0E">
      <w:pPr>
        <w:rPr>
          <w:sz w:val="26"/>
          <w:szCs w:val="26"/>
        </w:rPr>
      </w:pPr>
      <w:r w:rsidRPr="000B45B4">
        <w:rPr>
          <w:sz w:val="26"/>
          <w:szCs w:val="26"/>
        </w:rPr>
        <w:t xml:space="preserve"> Предоставление гражданам жилых помещений в рамках Программы осуществляется исходя из следующих положений жилищного законодательства:</w:t>
      </w:r>
    </w:p>
    <w:p w:rsidR="001D2D0E" w:rsidRPr="000B45B4" w:rsidRDefault="001D2D0E" w:rsidP="001D2D0E">
      <w:pPr>
        <w:rPr>
          <w:sz w:val="26"/>
          <w:szCs w:val="26"/>
        </w:rPr>
      </w:pPr>
      <w:r w:rsidRPr="000B45B4">
        <w:rPr>
          <w:sz w:val="26"/>
          <w:szCs w:val="26"/>
        </w:rPr>
        <w:t>- граждане, занимающие жилые помещения по договору социального найма и выселяемые в порядке, установленном статьями 86, 89 Жилищного кодекса Российской Федерации, имеют право на предоставление другого благоустроенного применительно к условиям населенного пункта жилого помещения по договору социального найма, равнозначного по общей площади ранее занимаемому жилому помещению;</w:t>
      </w:r>
    </w:p>
    <w:p w:rsidR="00917F4A" w:rsidRPr="000B45B4" w:rsidRDefault="001D2D0E" w:rsidP="00917F4A">
      <w:pPr>
        <w:rPr>
          <w:sz w:val="26"/>
          <w:szCs w:val="26"/>
        </w:rPr>
      </w:pPr>
      <w:r w:rsidRPr="000B45B4">
        <w:rPr>
          <w:sz w:val="26"/>
          <w:szCs w:val="26"/>
        </w:rPr>
        <w:t>- граждане, являющиеся собственниками жилых помещений в многоквартирных домах, признанных аварийными и подлежащими сносу,</w:t>
      </w:r>
      <w:r w:rsidR="00917F4A" w:rsidRPr="000B45B4">
        <w:rPr>
          <w:sz w:val="26"/>
          <w:szCs w:val="26"/>
        </w:rPr>
        <w:t xml:space="preserve"> </w:t>
      </w:r>
      <w:r w:rsidRPr="000B45B4">
        <w:rPr>
          <w:sz w:val="26"/>
          <w:szCs w:val="26"/>
        </w:rPr>
        <w:t xml:space="preserve">в соответствии со статьей 32 Жилищного кодекса Российской Федерации имеют право на выплату размера возмещения за изымаемое жилое помещение в связи с изъятием земельного участка для государственных и муниципальных нужд. Размер возмещения за жилое помещение, сроки и другие условия при определении размера возмещения за изымаемое жилое помещение определяются соглашением об изъятии недвижимости для государственных и муниципальных нужд, заключаемым </w:t>
      </w:r>
      <w:r w:rsidR="007352A5">
        <w:rPr>
          <w:sz w:val="26"/>
          <w:szCs w:val="26"/>
        </w:rPr>
        <w:t>Администрацией</w:t>
      </w:r>
      <w:r w:rsidRPr="000B45B4">
        <w:rPr>
          <w:sz w:val="26"/>
          <w:szCs w:val="26"/>
        </w:rPr>
        <w:t xml:space="preserve"> с собственником жилого помещения</w:t>
      </w:r>
      <w:r w:rsidR="00917F4A" w:rsidRPr="000B45B4">
        <w:rPr>
          <w:sz w:val="26"/>
          <w:szCs w:val="26"/>
        </w:rPr>
        <w:t>;</w:t>
      </w:r>
    </w:p>
    <w:p w:rsidR="00917F4A" w:rsidRPr="000B45B4" w:rsidRDefault="00917F4A" w:rsidP="00917F4A">
      <w:pPr>
        <w:rPr>
          <w:sz w:val="26"/>
          <w:szCs w:val="26"/>
        </w:rPr>
      </w:pPr>
      <w:r w:rsidRPr="000B45B4">
        <w:rPr>
          <w:sz w:val="26"/>
          <w:szCs w:val="26"/>
        </w:rPr>
        <w:t>Кроме того,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1D2D0E" w:rsidRPr="000B45B4" w:rsidRDefault="001D2D0E" w:rsidP="00917F4A">
      <w:pPr>
        <w:ind w:firstLine="708"/>
        <w:rPr>
          <w:sz w:val="26"/>
          <w:szCs w:val="26"/>
        </w:rPr>
      </w:pPr>
      <w:r w:rsidRPr="000B45B4">
        <w:rPr>
          <w:sz w:val="26"/>
          <w:szCs w:val="26"/>
        </w:rPr>
        <w:t xml:space="preserve">В рамках реализации Программы осуществляется расселение аварийных многоквартирных домов в соответствии с перечнем аварийных многоквартирных домов, </w:t>
      </w:r>
      <w:r w:rsidR="001A385A" w:rsidRPr="000B45B4">
        <w:rPr>
          <w:sz w:val="26"/>
          <w:szCs w:val="26"/>
        </w:rPr>
        <w:t xml:space="preserve">признанных аварийными до 1 января 2017 года, </w:t>
      </w:r>
      <w:r w:rsidRPr="000B45B4">
        <w:rPr>
          <w:sz w:val="26"/>
          <w:szCs w:val="26"/>
        </w:rPr>
        <w:t xml:space="preserve">приведенным в приложении </w:t>
      </w:r>
      <w:r w:rsidR="009C774C">
        <w:rPr>
          <w:sz w:val="26"/>
          <w:szCs w:val="26"/>
        </w:rPr>
        <w:t>3</w:t>
      </w:r>
      <w:r w:rsidRPr="000B45B4">
        <w:rPr>
          <w:sz w:val="26"/>
          <w:szCs w:val="26"/>
        </w:rPr>
        <w:t xml:space="preserve"> к Программе.</w:t>
      </w:r>
      <w:r w:rsidR="00857406">
        <w:rPr>
          <w:sz w:val="26"/>
          <w:szCs w:val="26"/>
        </w:rPr>
        <w:t xml:space="preserve"> </w:t>
      </w:r>
    </w:p>
    <w:p w:rsidR="00A13DD3" w:rsidRPr="000B45B4" w:rsidRDefault="00A13DD3" w:rsidP="001D2D0E">
      <w:pPr>
        <w:rPr>
          <w:sz w:val="26"/>
          <w:szCs w:val="26"/>
        </w:rPr>
      </w:pPr>
      <w:r w:rsidRPr="000B45B4">
        <w:rPr>
          <w:sz w:val="26"/>
          <w:szCs w:val="26"/>
        </w:rPr>
        <w:t>В</w:t>
      </w:r>
      <w:r w:rsidR="001D2D0E" w:rsidRPr="000B45B4">
        <w:rPr>
          <w:sz w:val="26"/>
          <w:szCs w:val="26"/>
        </w:rPr>
        <w:t xml:space="preserve"> указанный перечень включаются аварийные многоквартирные дома, всеми собственниками жилых помещений в которых в письменной форме взяты обязательства о реализации конкретного варианта переселения. </w:t>
      </w:r>
    </w:p>
    <w:p w:rsidR="001D2D0E" w:rsidRPr="000B45B4" w:rsidRDefault="001D2D0E" w:rsidP="001D2D0E">
      <w:pPr>
        <w:rPr>
          <w:sz w:val="26"/>
          <w:szCs w:val="26"/>
        </w:rPr>
      </w:pPr>
      <w:r w:rsidRPr="000B45B4">
        <w:rPr>
          <w:sz w:val="26"/>
          <w:szCs w:val="26"/>
        </w:rPr>
        <w:t>Для ранжирования аварийных многоквартирных домов, годы признания которых аварийными и подлежащими сносу или реконструкции идентичны, принима</w:t>
      </w:r>
      <w:r w:rsidR="00D27156" w:rsidRPr="000B45B4">
        <w:rPr>
          <w:sz w:val="26"/>
          <w:szCs w:val="26"/>
        </w:rPr>
        <w:t>е</w:t>
      </w:r>
      <w:r w:rsidRPr="000B45B4">
        <w:rPr>
          <w:sz w:val="26"/>
          <w:szCs w:val="26"/>
        </w:rPr>
        <w:t>т</w:t>
      </w:r>
      <w:r w:rsidR="00D27156" w:rsidRPr="000B45B4">
        <w:rPr>
          <w:sz w:val="26"/>
          <w:szCs w:val="26"/>
        </w:rPr>
        <w:t>ся</w:t>
      </w:r>
      <w:r w:rsidRPr="000B45B4">
        <w:rPr>
          <w:sz w:val="26"/>
          <w:szCs w:val="26"/>
        </w:rPr>
        <w:t xml:space="preserve"> во внимание следующее:</w:t>
      </w:r>
    </w:p>
    <w:p w:rsidR="001D2D0E" w:rsidRPr="000B45B4" w:rsidRDefault="001D2D0E" w:rsidP="001D2D0E">
      <w:pPr>
        <w:rPr>
          <w:sz w:val="26"/>
          <w:szCs w:val="26"/>
        </w:rPr>
      </w:pPr>
      <w:r w:rsidRPr="000B45B4">
        <w:rPr>
          <w:sz w:val="26"/>
          <w:szCs w:val="26"/>
        </w:rPr>
        <w:lastRenderedPageBreak/>
        <w:t>- всеми ли собственниками жилых помещений выбраны конкретные варианты переселения и взяты обязательства в письменной форме о реализации конкретного варианта переселения;</w:t>
      </w:r>
    </w:p>
    <w:p w:rsidR="001D2D0E" w:rsidRPr="000B45B4" w:rsidRDefault="001D2D0E" w:rsidP="001D2D0E">
      <w:pPr>
        <w:rPr>
          <w:sz w:val="26"/>
          <w:szCs w:val="26"/>
        </w:rPr>
      </w:pPr>
      <w:r w:rsidRPr="000B45B4">
        <w:rPr>
          <w:sz w:val="26"/>
          <w:szCs w:val="26"/>
        </w:rPr>
        <w:t xml:space="preserve">- согласованы ли с </w:t>
      </w:r>
      <w:r w:rsidR="00A13DD3" w:rsidRPr="000B45B4">
        <w:rPr>
          <w:sz w:val="26"/>
          <w:szCs w:val="26"/>
        </w:rPr>
        <w:t>Администрацией</w:t>
      </w:r>
      <w:r w:rsidRPr="000B45B4">
        <w:rPr>
          <w:sz w:val="26"/>
          <w:szCs w:val="26"/>
        </w:rPr>
        <w:t xml:space="preserve"> условия изъятия земельного участка, на котором расположен многоквартирный дом, для муниципальных нужд с собственником жилого помещения в связи с возмещением затрат; </w:t>
      </w:r>
    </w:p>
    <w:p w:rsidR="001D2D0E" w:rsidRPr="000B45B4" w:rsidRDefault="001D2D0E" w:rsidP="001D2D0E">
      <w:pPr>
        <w:rPr>
          <w:sz w:val="26"/>
          <w:szCs w:val="26"/>
        </w:rPr>
      </w:pPr>
      <w:r w:rsidRPr="000B45B4">
        <w:rPr>
          <w:sz w:val="26"/>
          <w:szCs w:val="26"/>
        </w:rPr>
        <w:t>- принято ли общим собранием собственников жилых помещений в многоквартирном доме единогласное решение об участии в Программе.</w:t>
      </w:r>
    </w:p>
    <w:p w:rsidR="001D2D0E" w:rsidRPr="000B45B4" w:rsidRDefault="001D2D0E" w:rsidP="001D2D0E">
      <w:pPr>
        <w:rPr>
          <w:sz w:val="26"/>
          <w:szCs w:val="26"/>
        </w:rPr>
      </w:pPr>
      <w:r w:rsidRPr="000B45B4">
        <w:rPr>
          <w:sz w:val="26"/>
          <w:szCs w:val="26"/>
        </w:rPr>
        <w:t xml:space="preserve">Гражданам, выселяемым из жилых помещений в аварийном многоквартирном доме, принадлежащих им на праве собственности, выразившим согласие на получение размера возмещения за жилое помещение в связи с изъятием земельного участка для муниципальных нужд, выплачивается размер возмещения. </w:t>
      </w:r>
    </w:p>
    <w:p w:rsidR="001D2D0E" w:rsidRPr="000B45B4" w:rsidRDefault="001D2D0E" w:rsidP="001D2D0E">
      <w:pPr>
        <w:rPr>
          <w:sz w:val="26"/>
          <w:szCs w:val="26"/>
        </w:rPr>
      </w:pPr>
      <w:r w:rsidRPr="000B45B4">
        <w:rPr>
          <w:sz w:val="26"/>
          <w:szCs w:val="26"/>
        </w:rPr>
        <w:t xml:space="preserve">Изъятие нежилых помещений в аварийных многоквартирных домах осуществляется в порядке, установленном Гражданским кодексом Российской Федерации. </w:t>
      </w:r>
    </w:p>
    <w:p w:rsidR="0027134F" w:rsidRPr="000B45B4" w:rsidRDefault="0027134F" w:rsidP="0027134F">
      <w:pPr>
        <w:rPr>
          <w:sz w:val="26"/>
          <w:szCs w:val="26"/>
        </w:rPr>
      </w:pPr>
      <w:r w:rsidRPr="000B45B4">
        <w:rPr>
          <w:sz w:val="26"/>
          <w:szCs w:val="26"/>
        </w:rPr>
        <w:t>Стоимость 1 квадратного метра устанавливается в соответствии с приказом Министерства строительства и жилищно-коммунального хозяйства Российской Федерации (далее – Минстрой России) для целей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нормативная стоимость квадратного метра) на 1 квартал текущего года.</w:t>
      </w:r>
    </w:p>
    <w:p w:rsidR="00853322" w:rsidRPr="000B45B4" w:rsidRDefault="00853322" w:rsidP="0027134F">
      <w:pPr>
        <w:rPr>
          <w:sz w:val="26"/>
          <w:szCs w:val="26"/>
        </w:rPr>
      </w:pPr>
      <w:r w:rsidRPr="000B45B4">
        <w:rPr>
          <w:sz w:val="26"/>
          <w:szCs w:val="26"/>
        </w:rPr>
        <w:t>На 2019 год предельная стоимость квадратного метра на основании данных статистики установлена следующая:</w:t>
      </w:r>
    </w:p>
    <w:p w:rsidR="00853322" w:rsidRPr="000B45B4" w:rsidRDefault="00853322" w:rsidP="0027134F">
      <w:pPr>
        <w:rPr>
          <w:sz w:val="26"/>
          <w:szCs w:val="26"/>
        </w:rPr>
      </w:pPr>
      <w:r w:rsidRPr="000B45B4">
        <w:rPr>
          <w:sz w:val="26"/>
          <w:szCs w:val="26"/>
        </w:rPr>
        <w:t>- городское поселение Мышкин – 40 103 руб.;</w:t>
      </w:r>
    </w:p>
    <w:p w:rsidR="001D2D0E" w:rsidRPr="000B45B4" w:rsidRDefault="00872BD8" w:rsidP="001D2D0E">
      <w:pPr>
        <w:rPr>
          <w:sz w:val="26"/>
          <w:szCs w:val="26"/>
        </w:rPr>
      </w:pPr>
      <w:r w:rsidRPr="000B45B4">
        <w:rPr>
          <w:sz w:val="26"/>
          <w:szCs w:val="26"/>
        </w:rPr>
        <w:t>При расчете стоимости 1 квадратного метра на период 2020 – 2025 годы применен дефлятор в размере 0,05 процентов, который установился в соответствии с разницей стоимости 1 квадратного метра в первом квартале 2018 года и стоимостью 1 квадратного метра в первом квартале 20</w:t>
      </w:r>
      <w:r w:rsidR="007352A5">
        <w:rPr>
          <w:sz w:val="26"/>
          <w:szCs w:val="26"/>
        </w:rPr>
        <w:t>1</w:t>
      </w:r>
      <w:r w:rsidRPr="000B45B4">
        <w:rPr>
          <w:sz w:val="26"/>
          <w:szCs w:val="26"/>
        </w:rPr>
        <w:t>9 года.</w:t>
      </w:r>
    </w:p>
    <w:p w:rsidR="001D2D0E" w:rsidRPr="000B45B4" w:rsidRDefault="001D2D0E" w:rsidP="001D2D0E">
      <w:pPr>
        <w:rPr>
          <w:sz w:val="26"/>
          <w:szCs w:val="26"/>
        </w:rPr>
      </w:pPr>
      <w:r w:rsidRPr="000B45B4">
        <w:rPr>
          <w:sz w:val="26"/>
          <w:szCs w:val="26"/>
        </w:rPr>
        <w:t>Объем финансирования Программы определяется исходя из общей площади жилых помещений в аварийных многоквартирных домах, подлежащих расселению в рамках Программы, и предельной стоимости одного квадратного метра общей площади жилых помещений, предоставляемых гражданам в соответствии с Программой.</w:t>
      </w:r>
    </w:p>
    <w:p w:rsidR="001D2D0E" w:rsidRPr="000B45B4" w:rsidRDefault="001D2D0E" w:rsidP="001D2D0E">
      <w:pPr>
        <w:rPr>
          <w:sz w:val="26"/>
          <w:szCs w:val="26"/>
        </w:rPr>
      </w:pPr>
      <w:r w:rsidRPr="000B45B4">
        <w:rPr>
          <w:sz w:val="26"/>
          <w:szCs w:val="26"/>
        </w:rPr>
        <w:t xml:space="preserve">В случае приобретения </w:t>
      </w:r>
      <w:r w:rsidR="00C7732E" w:rsidRPr="000B45B4">
        <w:rPr>
          <w:sz w:val="26"/>
          <w:szCs w:val="26"/>
        </w:rPr>
        <w:t>Администрацией</w:t>
      </w:r>
      <w:r w:rsidRPr="000B45B4">
        <w:rPr>
          <w:sz w:val="26"/>
          <w:szCs w:val="26"/>
        </w:rPr>
        <w:t xml:space="preserve"> жилых помещений для переселения граждан из аварийного жилищного фонда по цене, меньшей, чем цена приобретения жилых помещений, рассчитанная с учетом предельной стоимости одного квадратного метра общей площади жилых помещений, средства Фонда и (или) средств</w:t>
      </w:r>
      <w:r w:rsidR="00476717" w:rsidRPr="000B45B4">
        <w:rPr>
          <w:sz w:val="26"/>
          <w:szCs w:val="26"/>
        </w:rPr>
        <w:t>а</w:t>
      </w:r>
      <w:r w:rsidRPr="000B45B4">
        <w:rPr>
          <w:sz w:val="26"/>
          <w:szCs w:val="26"/>
        </w:rPr>
        <w:t xml:space="preserve"> местн</w:t>
      </w:r>
      <w:r w:rsidR="00476717" w:rsidRPr="000B45B4">
        <w:rPr>
          <w:sz w:val="26"/>
          <w:szCs w:val="26"/>
        </w:rPr>
        <w:t>ого</w:t>
      </w:r>
      <w:r w:rsidRPr="000B45B4">
        <w:rPr>
          <w:sz w:val="26"/>
          <w:szCs w:val="26"/>
        </w:rPr>
        <w:t xml:space="preserve"> бюджет</w:t>
      </w:r>
      <w:r w:rsidR="00476717" w:rsidRPr="000B45B4">
        <w:rPr>
          <w:sz w:val="26"/>
          <w:szCs w:val="26"/>
        </w:rPr>
        <w:t>а</w:t>
      </w:r>
      <w:r w:rsidRPr="000B45B4">
        <w:rPr>
          <w:sz w:val="26"/>
          <w:szCs w:val="26"/>
        </w:rPr>
        <w:t xml:space="preserve"> в сумме, составляющей разность между указанными ценами, могут расходоваться на оплату стоимости превышения общей площади жилого помещения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w:t>
      </w:r>
    </w:p>
    <w:p w:rsidR="00C731E0" w:rsidRPr="000B45B4" w:rsidRDefault="00C731E0" w:rsidP="001D2D0E">
      <w:pPr>
        <w:rPr>
          <w:sz w:val="26"/>
          <w:szCs w:val="26"/>
        </w:rPr>
      </w:pPr>
    </w:p>
    <w:p w:rsidR="001D2D0E" w:rsidRPr="000B45B4" w:rsidRDefault="001D2D0E" w:rsidP="00C731E0">
      <w:pPr>
        <w:jc w:val="center"/>
        <w:rPr>
          <w:sz w:val="26"/>
          <w:szCs w:val="26"/>
        </w:rPr>
      </w:pPr>
      <w:r w:rsidRPr="000B45B4">
        <w:rPr>
          <w:sz w:val="26"/>
          <w:szCs w:val="26"/>
        </w:rPr>
        <w:t>2. Механизм реализации Программы</w:t>
      </w:r>
    </w:p>
    <w:p w:rsidR="001D2D0E" w:rsidRPr="000B45B4" w:rsidRDefault="001D2D0E" w:rsidP="001D2D0E">
      <w:pPr>
        <w:rPr>
          <w:sz w:val="26"/>
          <w:szCs w:val="26"/>
        </w:rPr>
      </w:pPr>
    </w:p>
    <w:p w:rsidR="001D2D0E" w:rsidRPr="000B45B4" w:rsidRDefault="001D2D0E" w:rsidP="001D2D0E">
      <w:pPr>
        <w:rPr>
          <w:sz w:val="26"/>
          <w:szCs w:val="26"/>
        </w:rPr>
      </w:pPr>
      <w:r w:rsidRPr="000B45B4">
        <w:rPr>
          <w:sz w:val="26"/>
          <w:szCs w:val="26"/>
        </w:rPr>
        <w:lastRenderedPageBreak/>
        <w:t>Реализация Программы осуществляется ответственным исполнителем с участием заинтересованных органов исполнител</w:t>
      </w:r>
      <w:r w:rsidR="00C7732E" w:rsidRPr="000B45B4">
        <w:rPr>
          <w:sz w:val="26"/>
          <w:szCs w:val="26"/>
        </w:rPr>
        <w:t>ьной власти Ярославской области и Администрации</w:t>
      </w:r>
      <w:r w:rsidRPr="000B45B4">
        <w:rPr>
          <w:sz w:val="26"/>
          <w:szCs w:val="26"/>
        </w:rPr>
        <w:t>.</w:t>
      </w:r>
    </w:p>
    <w:p w:rsidR="001D2D0E" w:rsidRPr="000B45B4" w:rsidRDefault="00C7732E" w:rsidP="001D2D0E">
      <w:pPr>
        <w:rPr>
          <w:sz w:val="26"/>
          <w:szCs w:val="26"/>
        </w:rPr>
      </w:pPr>
      <w:r w:rsidRPr="000B45B4">
        <w:rPr>
          <w:sz w:val="26"/>
          <w:szCs w:val="26"/>
        </w:rPr>
        <w:t>Администрация</w:t>
      </w:r>
      <w:r w:rsidR="001D2D0E" w:rsidRPr="000B45B4">
        <w:rPr>
          <w:sz w:val="26"/>
          <w:szCs w:val="26"/>
        </w:rPr>
        <w:t xml:space="preserve"> осуществля</w:t>
      </w:r>
      <w:r w:rsidRPr="000B45B4">
        <w:rPr>
          <w:sz w:val="26"/>
          <w:szCs w:val="26"/>
        </w:rPr>
        <w:t>е</w:t>
      </w:r>
      <w:r w:rsidR="001D2D0E" w:rsidRPr="000B45B4">
        <w:rPr>
          <w:sz w:val="26"/>
          <w:szCs w:val="26"/>
        </w:rPr>
        <w:t>т:</w:t>
      </w:r>
    </w:p>
    <w:p w:rsidR="001D2D0E" w:rsidRPr="000B45B4" w:rsidRDefault="001D2D0E" w:rsidP="001D2D0E">
      <w:pPr>
        <w:rPr>
          <w:sz w:val="26"/>
          <w:szCs w:val="26"/>
        </w:rPr>
      </w:pPr>
      <w:r w:rsidRPr="000B45B4">
        <w:rPr>
          <w:sz w:val="26"/>
          <w:szCs w:val="26"/>
        </w:rPr>
        <w:t>- установление очередности сноса аварийного жилищного фонда и соответственно очередности переселения граждан;</w:t>
      </w:r>
    </w:p>
    <w:p w:rsidR="001D2D0E" w:rsidRPr="000B45B4" w:rsidRDefault="001D2D0E" w:rsidP="001D2D0E">
      <w:pPr>
        <w:rPr>
          <w:sz w:val="26"/>
          <w:szCs w:val="26"/>
        </w:rPr>
      </w:pPr>
      <w:r w:rsidRPr="000B45B4">
        <w:rPr>
          <w:sz w:val="26"/>
          <w:szCs w:val="26"/>
        </w:rPr>
        <w:t>- формирование необходимой для выполнения Программы нормативно-правовой базы в соответствии с законодательством Российской Федерации и Ярославской области;</w:t>
      </w:r>
    </w:p>
    <w:p w:rsidR="001D2D0E" w:rsidRPr="000B45B4" w:rsidRDefault="001D2D0E" w:rsidP="001D2D0E">
      <w:pPr>
        <w:rPr>
          <w:sz w:val="26"/>
          <w:szCs w:val="26"/>
        </w:rPr>
      </w:pPr>
      <w:r w:rsidRPr="000B45B4">
        <w:rPr>
          <w:sz w:val="26"/>
          <w:szCs w:val="26"/>
        </w:rPr>
        <w:t xml:space="preserve">- информирование населения </w:t>
      </w:r>
      <w:r w:rsidR="0096781D" w:rsidRPr="000B45B4">
        <w:rPr>
          <w:sz w:val="26"/>
          <w:szCs w:val="26"/>
        </w:rPr>
        <w:t>городского поселения Мышкин</w:t>
      </w:r>
      <w:r w:rsidRPr="000B45B4">
        <w:rPr>
          <w:sz w:val="26"/>
          <w:szCs w:val="26"/>
        </w:rPr>
        <w:t xml:space="preserve"> о реализации Федерального </w:t>
      </w:r>
      <w:hyperlink r:id="rId29" w:history="1">
        <w:r w:rsidRPr="000B45B4">
          <w:rPr>
            <w:sz w:val="26"/>
            <w:szCs w:val="26"/>
          </w:rPr>
          <w:t>закона</w:t>
        </w:r>
      </w:hyperlink>
      <w:r w:rsidRPr="000B45B4">
        <w:rPr>
          <w:sz w:val="26"/>
          <w:szCs w:val="26"/>
        </w:rPr>
        <w:t xml:space="preserve"> от </w:t>
      </w:r>
      <w:r w:rsidR="00364F8E">
        <w:rPr>
          <w:sz w:val="26"/>
          <w:szCs w:val="26"/>
        </w:rPr>
        <w:t>21.07.2007</w:t>
      </w:r>
      <w:r w:rsidRPr="000B45B4">
        <w:rPr>
          <w:sz w:val="26"/>
          <w:szCs w:val="26"/>
        </w:rPr>
        <w:t xml:space="preserve"> года № 185-ФЗ;</w:t>
      </w:r>
    </w:p>
    <w:p w:rsidR="001D2D0E" w:rsidRPr="000B45B4" w:rsidRDefault="001D2D0E" w:rsidP="001D2D0E">
      <w:pPr>
        <w:rPr>
          <w:sz w:val="26"/>
          <w:szCs w:val="26"/>
        </w:rPr>
      </w:pPr>
      <w:r w:rsidRPr="000B45B4">
        <w:rPr>
          <w:sz w:val="26"/>
          <w:szCs w:val="26"/>
        </w:rPr>
        <w:t xml:space="preserve">- выполнение в течение срока реализации Программы условий предоставления финансовой поддержки за счет средств Фонда, установленных </w:t>
      </w:r>
      <w:hyperlink r:id="rId30" w:history="1">
        <w:r w:rsidRPr="000B45B4">
          <w:rPr>
            <w:sz w:val="26"/>
            <w:szCs w:val="26"/>
          </w:rPr>
          <w:t>статьей 14</w:t>
        </w:r>
      </w:hyperlink>
      <w:r w:rsidRPr="000B45B4">
        <w:rPr>
          <w:sz w:val="26"/>
          <w:szCs w:val="26"/>
        </w:rPr>
        <w:t xml:space="preserve"> Федерального закона от </w:t>
      </w:r>
      <w:r w:rsidR="00364F8E">
        <w:rPr>
          <w:sz w:val="26"/>
          <w:szCs w:val="26"/>
        </w:rPr>
        <w:t>21.07.2007</w:t>
      </w:r>
      <w:r w:rsidRPr="000B45B4">
        <w:rPr>
          <w:sz w:val="26"/>
          <w:szCs w:val="26"/>
        </w:rPr>
        <w:t xml:space="preserve"> года № 185-ФЗ, и принятых в связи с этим обязательств;</w:t>
      </w:r>
    </w:p>
    <w:p w:rsidR="001D2D0E" w:rsidRPr="000B45B4" w:rsidRDefault="001D2D0E" w:rsidP="001D2D0E">
      <w:pPr>
        <w:rPr>
          <w:sz w:val="26"/>
          <w:szCs w:val="26"/>
        </w:rPr>
      </w:pPr>
      <w:r w:rsidRPr="000B45B4">
        <w:rPr>
          <w:sz w:val="26"/>
          <w:szCs w:val="26"/>
        </w:rPr>
        <w:t xml:space="preserve">- определение в </w:t>
      </w:r>
      <w:r w:rsidR="0096781D" w:rsidRPr="000B45B4">
        <w:rPr>
          <w:sz w:val="26"/>
          <w:szCs w:val="26"/>
        </w:rPr>
        <w:t>П</w:t>
      </w:r>
      <w:r w:rsidRPr="000B45B4">
        <w:rPr>
          <w:sz w:val="26"/>
          <w:szCs w:val="26"/>
        </w:rPr>
        <w:t>рограмме по переселению граждан из аварийного жилищного фонда на 201</w:t>
      </w:r>
      <w:r w:rsidR="00C731E0" w:rsidRPr="000B45B4">
        <w:rPr>
          <w:sz w:val="26"/>
          <w:szCs w:val="26"/>
        </w:rPr>
        <w:t>9</w:t>
      </w:r>
      <w:r w:rsidRPr="000B45B4">
        <w:rPr>
          <w:sz w:val="26"/>
          <w:szCs w:val="26"/>
        </w:rPr>
        <w:t xml:space="preserve"> – 20</w:t>
      </w:r>
      <w:r w:rsidR="00C731E0" w:rsidRPr="000B45B4">
        <w:rPr>
          <w:sz w:val="26"/>
          <w:szCs w:val="26"/>
        </w:rPr>
        <w:t>2</w:t>
      </w:r>
      <w:r w:rsidR="0096781D" w:rsidRPr="000B45B4">
        <w:rPr>
          <w:sz w:val="26"/>
          <w:szCs w:val="26"/>
        </w:rPr>
        <w:t>5</w:t>
      </w:r>
      <w:r w:rsidRPr="000B45B4">
        <w:rPr>
          <w:sz w:val="26"/>
          <w:szCs w:val="26"/>
        </w:rPr>
        <w:t xml:space="preserve"> годы структурных подразделений и должностных лиц, ответственных за реализацию Программы на территории </w:t>
      </w:r>
      <w:r w:rsidR="0096781D" w:rsidRPr="000B45B4">
        <w:rPr>
          <w:sz w:val="26"/>
          <w:szCs w:val="26"/>
        </w:rPr>
        <w:t>городского поселения Мышкин</w:t>
      </w:r>
      <w:r w:rsidRPr="000B45B4">
        <w:rPr>
          <w:sz w:val="26"/>
          <w:szCs w:val="26"/>
        </w:rPr>
        <w:t>;</w:t>
      </w:r>
    </w:p>
    <w:p w:rsidR="001D2D0E" w:rsidRPr="000B45B4" w:rsidRDefault="001D2D0E" w:rsidP="001D2D0E">
      <w:pPr>
        <w:rPr>
          <w:sz w:val="26"/>
          <w:szCs w:val="26"/>
        </w:rPr>
      </w:pPr>
      <w:r w:rsidRPr="000B45B4">
        <w:rPr>
          <w:sz w:val="26"/>
          <w:szCs w:val="26"/>
        </w:rPr>
        <w:t>- формирование и предоставление в установленном порядке земельных участков под многоквартирное жилищное строительство;</w:t>
      </w:r>
    </w:p>
    <w:p w:rsidR="001D2D0E" w:rsidRPr="000B45B4" w:rsidRDefault="001D2D0E" w:rsidP="001D2D0E">
      <w:pPr>
        <w:rPr>
          <w:sz w:val="26"/>
          <w:szCs w:val="26"/>
        </w:rPr>
      </w:pPr>
      <w:r w:rsidRPr="000B45B4">
        <w:rPr>
          <w:sz w:val="26"/>
          <w:szCs w:val="26"/>
        </w:rPr>
        <w:t>- осуществление закупки жилых помещений в домах, строительство многоквартирных домов;</w:t>
      </w:r>
    </w:p>
    <w:p w:rsidR="001D2D0E" w:rsidRPr="000B45B4" w:rsidRDefault="001D2D0E" w:rsidP="001D2D0E">
      <w:pPr>
        <w:rPr>
          <w:sz w:val="26"/>
          <w:szCs w:val="26"/>
        </w:rPr>
      </w:pPr>
      <w:r w:rsidRPr="000B45B4">
        <w:rPr>
          <w:sz w:val="26"/>
          <w:szCs w:val="26"/>
        </w:rPr>
        <w:t xml:space="preserve">- контроль за качеством строительства малоэтажных домов в рамках муниципальных адресных программ по переселению граждан из аварийного жилищного фонда на основании утвержденного органом местного самоуправления нормативного правового акта, устанавливающего порядок и процедуру осмотра объектов капитального строительства; </w:t>
      </w:r>
    </w:p>
    <w:p w:rsidR="001D2D0E" w:rsidRPr="000B45B4" w:rsidRDefault="001D2D0E" w:rsidP="001D2D0E">
      <w:pPr>
        <w:rPr>
          <w:sz w:val="26"/>
          <w:szCs w:val="26"/>
        </w:rPr>
      </w:pPr>
      <w:r w:rsidRPr="000B45B4">
        <w:rPr>
          <w:sz w:val="26"/>
          <w:szCs w:val="26"/>
        </w:rPr>
        <w:t>- осуществление приемки законченных строительством домов, построенных в целях Программы, а также приемку приобретаемых в целях реализации Программы жилых помещений во вновь построенных домах, с участием комиссий, в состав которых включаются представители органов государственного жилищного надзора, органов архитектуры, органов государственного санитарного надзора, органов государственного пожарного надзора, государственного строительного надзора, организаций, эксплуатирующих сети инженерно-технического обеспечения, а также представители общественности;</w:t>
      </w:r>
    </w:p>
    <w:p w:rsidR="001D2D0E" w:rsidRPr="000B45B4" w:rsidRDefault="001D2D0E" w:rsidP="001D2D0E">
      <w:pPr>
        <w:rPr>
          <w:sz w:val="26"/>
          <w:szCs w:val="26"/>
        </w:rPr>
      </w:pPr>
      <w:r w:rsidRPr="000B45B4">
        <w:rPr>
          <w:sz w:val="26"/>
          <w:szCs w:val="26"/>
        </w:rPr>
        <w:t>- контроль за целевым использованием средств и предоставление отчетности о расходовании бюджетных средств, направленных на финансирование мероприятий по расселению граждан;</w:t>
      </w:r>
    </w:p>
    <w:p w:rsidR="001D2D0E" w:rsidRPr="000B45B4" w:rsidRDefault="001D2D0E" w:rsidP="001D2D0E">
      <w:pPr>
        <w:rPr>
          <w:sz w:val="26"/>
          <w:szCs w:val="26"/>
        </w:rPr>
      </w:pPr>
      <w:r w:rsidRPr="000B45B4">
        <w:rPr>
          <w:sz w:val="26"/>
          <w:szCs w:val="26"/>
        </w:rPr>
        <w:t>- еженедельно, в срок до четверга, внесение данных в автоматизированную систему «Реформа ЖКХ» нарастающим итогом в разрезе поданных заявок;</w:t>
      </w:r>
    </w:p>
    <w:p w:rsidR="001D2D0E" w:rsidRPr="000B45B4" w:rsidRDefault="001D2D0E" w:rsidP="001D2D0E">
      <w:pPr>
        <w:rPr>
          <w:sz w:val="26"/>
          <w:szCs w:val="26"/>
        </w:rPr>
      </w:pPr>
      <w:r w:rsidRPr="000B45B4">
        <w:rPr>
          <w:sz w:val="26"/>
          <w:szCs w:val="26"/>
        </w:rPr>
        <w:t xml:space="preserve">- ежемесячно, в срок до 05 числа месяца, следующего за отчетным, внесение данных в автоматизированную систему «Реформа ЖКХ» и представление в департамент строительства Ярославской области отчетов о ходе реализации Программы, о расходовании средств Фонда, областного и местного бюджетов на расселение аварийных жилых домов на бумажном носителе за подписью </w:t>
      </w:r>
      <w:r w:rsidR="007352A5">
        <w:rPr>
          <w:sz w:val="26"/>
          <w:szCs w:val="26"/>
        </w:rPr>
        <w:t>Г</w:t>
      </w:r>
      <w:r w:rsidRPr="000B45B4">
        <w:rPr>
          <w:sz w:val="26"/>
          <w:szCs w:val="26"/>
        </w:rPr>
        <w:t xml:space="preserve">лавы </w:t>
      </w:r>
      <w:r w:rsidR="007352A5">
        <w:rPr>
          <w:sz w:val="26"/>
          <w:szCs w:val="26"/>
        </w:rPr>
        <w:t>городского поселения Мышкин</w:t>
      </w:r>
      <w:r w:rsidRPr="000B45B4">
        <w:rPr>
          <w:sz w:val="26"/>
          <w:szCs w:val="26"/>
        </w:rPr>
        <w:t>, а также внесение данных в реестр контрактов на приобретение</w:t>
      </w:r>
      <w:r w:rsidR="001D0FF4" w:rsidRPr="000B45B4">
        <w:rPr>
          <w:sz w:val="26"/>
          <w:szCs w:val="26"/>
        </w:rPr>
        <w:t xml:space="preserve"> </w:t>
      </w:r>
      <w:r w:rsidRPr="000B45B4">
        <w:rPr>
          <w:sz w:val="26"/>
          <w:szCs w:val="26"/>
        </w:rPr>
        <w:t xml:space="preserve">жилых помещений в многоквартирных домах, на строительство многоквартирных домов либо выплата размера возмещения за жилое помещение в связи с изъятием земельного </w:t>
      </w:r>
      <w:r w:rsidRPr="000B45B4">
        <w:rPr>
          <w:sz w:val="26"/>
          <w:szCs w:val="26"/>
        </w:rPr>
        <w:lastRenderedPageBreak/>
        <w:t xml:space="preserve">участка в рамках реализации муниципальных адресных программ по переселению граждан из аварийного жилищного фонда; </w:t>
      </w:r>
    </w:p>
    <w:p w:rsidR="001D2D0E" w:rsidRPr="000B45B4" w:rsidRDefault="001D2D0E" w:rsidP="001D2D0E">
      <w:pPr>
        <w:rPr>
          <w:sz w:val="26"/>
          <w:szCs w:val="26"/>
        </w:rPr>
      </w:pPr>
      <w:r w:rsidRPr="000B45B4">
        <w:rPr>
          <w:sz w:val="26"/>
          <w:szCs w:val="26"/>
        </w:rPr>
        <w:t>- ежегодно, в срок до 03 сентября года, предшествующего первому году реализации соответствующего этапа Программы, представл</w:t>
      </w:r>
      <w:r w:rsidR="0096781D" w:rsidRPr="000B45B4">
        <w:rPr>
          <w:sz w:val="26"/>
          <w:szCs w:val="26"/>
        </w:rPr>
        <w:t>ение</w:t>
      </w:r>
      <w:r w:rsidRPr="000B45B4">
        <w:rPr>
          <w:sz w:val="26"/>
          <w:szCs w:val="26"/>
        </w:rPr>
        <w:t xml:space="preserve"> в департамент для согласования график</w:t>
      </w:r>
      <w:r w:rsidR="0096781D" w:rsidRPr="000B45B4">
        <w:rPr>
          <w:sz w:val="26"/>
          <w:szCs w:val="26"/>
        </w:rPr>
        <w:t>ов</w:t>
      </w:r>
      <w:r w:rsidRPr="000B45B4">
        <w:rPr>
          <w:sz w:val="26"/>
          <w:szCs w:val="26"/>
        </w:rPr>
        <w:t xml:space="preserve"> реализации Программы по очередному этапу Программы, а также ежемесячно в срок до 03 числа месяца, следующего за</w:t>
      </w:r>
      <w:r w:rsidR="0096781D" w:rsidRPr="000B45B4">
        <w:rPr>
          <w:sz w:val="26"/>
          <w:szCs w:val="26"/>
        </w:rPr>
        <w:t xml:space="preserve"> </w:t>
      </w:r>
      <w:r w:rsidRPr="000B45B4">
        <w:rPr>
          <w:sz w:val="26"/>
          <w:szCs w:val="26"/>
        </w:rPr>
        <w:t>отчетным, представл</w:t>
      </w:r>
      <w:r w:rsidR="0096781D" w:rsidRPr="000B45B4">
        <w:rPr>
          <w:sz w:val="26"/>
          <w:szCs w:val="26"/>
        </w:rPr>
        <w:t>ение</w:t>
      </w:r>
      <w:r w:rsidRPr="000B45B4">
        <w:rPr>
          <w:sz w:val="26"/>
          <w:szCs w:val="26"/>
        </w:rPr>
        <w:t xml:space="preserve"> в департамент отчет</w:t>
      </w:r>
      <w:r w:rsidR="0096781D" w:rsidRPr="000B45B4">
        <w:rPr>
          <w:sz w:val="26"/>
          <w:szCs w:val="26"/>
        </w:rPr>
        <w:t>ов</w:t>
      </w:r>
      <w:r w:rsidRPr="000B45B4">
        <w:rPr>
          <w:sz w:val="26"/>
          <w:szCs w:val="26"/>
        </w:rPr>
        <w:t xml:space="preserve"> об исполнении указанных графиков;</w:t>
      </w:r>
    </w:p>
    <w:p w:rsidR="001D2D0E" w:rsidRPr="000B45B4" w:rsidRDefault="001D2D0E" w:rsidP="001D2D0E">
      <w:pPr>
        <w:rPr>
          <w:sz w:val="26"/>
          <w:szCs w:val="26"/>
        </w:rPr>
      </w:pPr>
      <w:r w:rsidRPr="000B45B4">
        <w:rPr>
          <w:sz w:val="26"/>
          <w:szCs w:val="26"/>
        </w:rPr>
        <w:t>- осуществление внесения сведений о ходе реализации программ переселения граждан из аварийного жилищного фонда в информационную систему Фонда «АИС Реформа ЖКХ» с их корректировкой по мере обновления;</w:t>
      </w:r>
    </w:p>
    <w:p w:rsidR="001D2D0E" w:rsidRPr="000B45B4" w:rsidRDefault="001D2D0E" w:rsidP="001D2D0E">
      <w:pPr>
        <w:rPr>
          <w:sz w:val="26"/>
          <w:szCs w:val="26"/>
        </w:rPr>
      </w:pPr>
      <w:r w:rsidRPr="000B45B4">
        <w:rPr>
          <w:sz w:val="26"/>
          <w:szCs w:val="26"/>
        </w:rPr>
        <w:t>- приобретение и (или) строительство жилых помещений для переселения граждан из аварийного жилищного фонда в соответствии с действующим законодательством;</w:t>
      </w:r>
    </w:p>
    <w:p w:rsidR="001D2D0E" w:rsidRPr="000B45B4" w:rsidRDefault="001D2D0E" w:rsidP="001D2D0E">
      <w:pPr>
        <w:rPr>
          <w:sz w:val="26"/>
          <w:szCs w:val="26"/>
        </w:rPr>
      </w:pPr>
      <w:r w:rsidRPr="000B45B4">
        <w:rPr>
          <w:sz w:val="26"/>
          <w:szCs w:val="26"/>
        </w:rPr>
        <w:t>- предоставление другого благоустроенного применительно к условиям населенного пункта жилого помещения по договору социального найма;</w:t>
      </w:r>
    </w:p>
    <w:p w:rsidR="001D2D0E" w:rsidRPr="000B45B4" w:rsidRDefault="001D2D0E" w:rsidP="001D2D0E">
      <w:pPr>
        <w:rPr>
          <w:sz w:val="26"/>
          <w:szCs w:val="26"/>
        </w:rPr>
      </w:pPr>
      <w:r w:rsidRPr="000B45B4">
        <w:rPr>
          <w:sz w:val="26"/>
          <w:szCs w:val="26"/>
        </w:rPr>
        <w:t xml:space="preserve">- выплату размера возмещения за жилое помещение в связи с изъятием земельного участка  для муниципальных нужд; </w:t>
      </w:r>
    </w:p>
    <w:p w:rsidR="001D2D0E" w:rsidRPr="000B45B4" w:rsidRDefault="001D2D0E" w:rsidP="001D2D0E">
      <w:pPr>
        <w:rPr>
          <w:sz w:val="26"/>
          <w:szCs w:val="26"/>
        </w:rPr>
      </w:pPr>
      <w:r w:rsidRPr="000B45B4">
        <w:rPr>
          <w:sz w:val="26"/>
          <w:szCs w:val="26"/>
        </w:rPr>
        <w:t xml:space="preserve">- предоставление взамен изымаемого жилого помещения другого жилого помещения с зачетом его стоимости в размер возмещения за жилое помещение; </w:t>
      </w:r>
    </w:p>
    <w:p w:rsidR="001D2D0E" w:rsidRPr="000B45B4" w:rsidRDefault="001D2D0E" w:rsidP="001D2D0E">
      <w:pPr>
        <w:rPr>
          <w:sz w:val="26"/>
          <w:szCs w:val="26"/>
        </w:rPr>
      </w:pPr>
      <w:r w:rsidRPr="000B45B4">
        <w:rPr>
          <w:sz w:val="26"/>
          <w:szCs w:val="26"/>
        </w:rPr>
        <w:t>- снос аварийных многоквартирных жилых домов после завершения их расселения в сроки, установленные Программой;</w:t>
      </w:r>
    </w:p>
    <w:p w:rsidR="001D2D0E" w:rsidRPr="000B45B4" w:rsidRDefault="001D2D0E" w:rsidP="001D2D0E">
      <w:pPr>
        <w:rPr>
          <w:sz w:val="26"/>
          <w:szCs w:val="26"/>
        </w:rPr>
      </w:pPr>
      <w:r w:rsidRPr="000B45B4">
        <w:rPr>
          <w:sz w:val="26"/>
          <w:szCs w:val="26"/>
        </w:rPr>
        <w:t>- принятие решения об изъятии земельных участков для государственных и муниципальных нужд, на которых расположены многоквартирные дома, признанные аварийными и подл</w:t>
      </w:r>
      <w:r w:rsidR="00C7732E" w:rsidRPr="000B45B4">
        <w:rPr>
          <w:sz w:val="26"/>
          <w:szCs w:val="26"/>
        </w:rPr>
        <w:t>ежащими сносу или реконструкции</w:t>
      </w:r>
      <w:r w:rsidRPr="000B45B4">
        <w:rPr>
          <w:sz w:val="26"/>
          <w:szCs w:val="26"/>
        </w:rPr>
        <w:t xml:space="preserve">; </w:t>
      </w:r>
    </w:p>
    <w:p w:rsidR="001D2D0E" w:rsidRPr="000B45B4" w:rsidRDefault="001D2D0E" w:rsidP="001D2D0E">
      <w:pPr>
        <w:rPr>
          <w:sz w:val="26"/>
          <w:szCs w:val="26"/>
        </w:rPr>
      </w:pPr>
      <w:r w:rsidRPr="000B45B4">
        <w:rPr>
          <w:sz w:val="26"/>
          <w:szCs w:val="26"/>
        </w:rPr>
        <w:t>- предоставление по договору социального найма жилых помещений гражданам, переселяемы</w:t>
      </w:r>
      <w:r w:rsidR="00C7732E" w:rsidRPr="000B45B4">
        <w:rPr>
          <w:sz w:val="26"/>
          <w:szCs w:val="26"/>
        </w:rPr>
        <w:t>м из аварийного жилищного фонда</w:t>
      </w:r>
      <w:r w:rsidRPr="000B45B4">
        <w:rPr>
          <w:sz w:val="26"/>
          <w:szCs w:val="26"/>
        </w:rPr>
        <w:t>;</w:t>
      </w:r>
    </w:p>
    <w:p w:rsidR="001D2D0E" w:rsidRPr="000B45B4" w:rsidRDefault="001D2D0E" w:rsidP="001D2D0E">
      <w:pPr>
        <w:rPr>
          <w:sz w:val="26"/>
          <w:szCs w:val="26"/>
        </w:rPr>
      </w:pPr>
      <w:r w:rsidRPr="000B45B4">
        <w:rPr>
          <w:sz w:val="26"/>
          <w:szCs w:val="26"/>
        </w:rPr>
        <w:t>- определение сроков и источников финансирования сноса или реконструкции расселенного аварийного жилищного фонда и осуществление соответствующих мероприятий.</w:t>
      </w:r>
    </w:p>
    <w:p w:rsidR="00272AB0" w:rsidRPr="00366F2A" w:rsidRDefault="0096781D" w:rsidP="001D2D0E">
      <w:pPr>
        <w:rPr>
          <w:sz w:val="26"/>
          <w:szCs w:val="26"/>
          <w:highlight w:val="yellow"/>
        </w:rPr>
      </w:pPr>
      <w:r w:rsidRPr="00366F2A">
        <w:rPr>
          <w:sz w:val="26"/>
          <w:szCs w:val="26"/>
          <w:highlight w:val="yellow"/>
        </w:rPr>
        <w:t>П</w:t>
      </w:r>
      <w:r w:rsidR="001D2D0E" w:rsidRPr="00366F2A">
        <w:rPr>
          <w:sz w:val="26"/>
          <w:szCs w:val="26"/>
          <w:highlight w:val="yellow"/>
        </w:rPr>
        <w:t>рограмм</w:t>
      </w:r>
      <w:r w:rsidR="00C7732E" w:rsidRPr="00366F2A">
        <w:rPr>
          <w:sz w:val="26"/>
          <w:szCs w:val="26"/>
          <w:highlight w:val="yellow"/>
        </w:rPr>
        <w:t>а</w:t>
      </w:r>
      <w:r w:rsidR="001D2D0E" w:rsidRPr="00366F2A">
        <w:rPr>
          <w:sz w:val="26"/>
          <w:szCs w:val="26"/>
          <w:highlight w:val="yellow"/>
        </w:rPr>
        <w:t xml:space="preserve"> предусматрив</w:t>
      </w:r>
      <w:r w:rsidRPr="00366F2A">
        <w:rPr>
          <w:sz w:val="26"/>
          <w:szCs w:val="26"/>
          <w:highlight w:val="yellow"/>
        </w:rPr>
        <w:t>ает</w:t>
      </w:r>
      <w:r w:rsidR="00994201">
        <w:rPr>
          <w:sz w:val="26"/>
          <w:szCs w:val="26"/>
          <w:highlight w:val="yellow"/>
        </w:rPr>
        <w:t>:</w:t>
      </w:r>
    </w:p>
    <w:p w:rsidR="00272AB0" w:rsidRPr="00366F2A" w:rsidRDefault="00272AB0" w:rsidP="001D2D0E">
      <w:pPr>
        <w:rPr>
          <w:sz w:val="26"/>
          <w:szCs w:val="26"/>
          <w:highlight w:val="yellow"/>
        </w:rPr>
      </w:pPr>
      <w:r w:rsidRPr="00366F2A">
        <w:rPr>
          <w:sz w:val="26"/>
          <w:szCs w:val="26"/>
          <w:highlight w:val="yellow"/>
        </w:rPr>
        <w:t>-</w:t>
      </w:r>
      <w:r w:rsidR="001D2D0E" w:rsidRPr="00366F2A">
        <w:rPr>
          <w:sz w:val="26"/>
          <w:szCs w:val="26"/>
          <w:highlight w:val="yellow"/>
        </w:rPr>
        <w:t xml:space="preserve"> обоснование объема средств местного бюджета на цели переселения граждан с указанием способов переселения, </w:t>
      </w:r>
    </w:p>
    <w:p w:rsidR="00272AB0" w:rsidRPr="00366F2A" w:rsidRDefault="00272AB0" w:rsidP="001D2D0E">
      <w:pPr>
        <w:rPr>
          <w:sz w:val="26"/>
          <w:szCs w:val="26"/>
          <w:highlight w:val="yellow"/>
        </w:rPr>
      </w:pPr>
      <w:r w:rsidRPr="00366F2A">
        <w:rPr>
          <w:sz w:val="26"/>
          <w:szCs w:val="26"/>
          <w:highlight w:val="yellow"/>
        </w:rPr>
        <w:t xml:space="preserve">- </w:t>
      </w:r>
      <w:r w:rsidR="001D2D0E" w:rsidRPr="00366F2A">
        <w:rPr>
          <w:sz w:val="26"/>
          <w:szCs w:val="26"/>
          <w:highlight w:val="yellow"/>
        </w:rPr>
        <w:t xml:space="preserve">эффективное управление бюджетными и внебюджетными средствами, направленными на финансирование программных мероприятий, </w:t>
      </w:r>
    </w:p>
    <w:p w:rsidR="001D2D0E" w:rsidRPr="000B45B4" w:rsidRDefault="00272AB0" w:rsidP="001D2D0E">
      <w:pPr>
        <w:rPr>
          <w:sz w:val="26"/>
          <w:szCs w:val="26"/>
        </w:rPr>
      </w:pPr>
      <w:r w:rsidRPr="00366F2A">
        <w:rPr>
          <w:sz w:val="26"/>
          <w:szCs w:val="26"/>
          <w:highlight w:val="yellow"/>
        </w:rPr>
        <w:t xml:space="preserve">- </w:t>
      </w:r>
      <w:r w:rsidR="001D2D0E" w:rsidRPr="00366F2A">
        <w:rPr>
          <w:sz w:val="26"/>
          <w:szCs w:val="26"/>
          <w:highlight w:val="yellow"/>
        </w:rPr>
        <w:t>планируемые показатели выполнения муниципальных программ.</w:t>
      </w:r>
    </w:p>
    <w:p w:rsidR="001D2D0E" w:rsidRPr="000B45B4" w:rsidRDefault="001D2D0E" w:rsidP="001D2D0E">
      <w:pPr>
        <w:rPr>
          <w:sz w:val="26"/>
          <w:szCs w:val="26"/>
        </w:rPr>
      </w:pPr>
      <w:r w:rsidRPr="000B45B4">
        <w:rPr>
          <w:sz w:val="26"/>
          <w:szCs w:val="26"/>
        </w:rPr>
        <w:t xml:space="preserve">Если граждане отказываются в добровольном порядке от предоставляемых в рамках Программы жилых помещений, что влечет за собой необходимость </w:t>
      </w:r>
      <w:r w:rsidR="00C7732E" w:rsidRPr="000B45B4">
        <w:rPr>
          <w:sz w:val="26"/>
          <w:szCs w:val="26"/>
        </w:rPr>
        <w:t>Администрации</w:t>
      </w:r>
      <w:r w:rsidRPr="000B45B4">
        <w:rPr>
          <w:sz w:val="26"/>
          <w:szCs w:val="26"/>
        </w:rPr>
        <w:t xml:space="preserve"> решать вопрос переселения в судебном порядке, то реализация мероприятий Программы осуществляется до момента исполнения судебного решения.</w:t>
      </w:r>
    </w:p>
    <w:p w:rsidR="00EE3C99" w:rsidRPr="000B45B4" w:rsidRDefault="001D2D0E" w:rsidP="001D2D0E">
      <w:pPr>
        <w:rPr>
          <w:sz w:val="26"/>
          <w:szCs w:val="26"/>
        </w:rPr>
      </w:pPr>
      <w:r w:rsidRPr="000B45B4">
        <w:rPr>
          <w:sz w:val="26"/>
          <w:szCs w:val="26"/>
        </w:rPr>
        <w:t xml:space="preserve">В целях получения финансовой поддержки Фонда и областного бюджета </w:t>
      </w:r>
      <w:r w:rsidR="000B2930" w:rsidRPr="000B45B4">
        <w:rPr>
          <w:sz w:val="26"/>
          <w:szCs w:val="26"/>
        </w:rPr>
        <w:t>Администрация</w:t>
      </w:r>
      <w:r w:rsidRPr="000B45B4">
        <w:rPr>
          <w:sz w:val="26"/>
          <w:szCs w:val="26"/>
        </w:rPr>
        <w:t xml:space="preserve"> пода</w:t>
      </w:r>
      <w:r w:rsidR="000B2930" w:rsidRPr="000B45B4">
        <w:rPr>
          <w:sz w:val="26"/>
          <w:szCs w:val="26"/>
        </w:rPr>
        <w:t>ё</w:t>
      </w:r>
      <w:r w:rsidRPr="000B45B4">
        <w:rPr>
          <w:sz w:val="26"/>
          <w:szCs w:val="26"/>
        </w:rPr>
        <w:t xml:space="preserve">т в департамент строительства Ярославской области заявку на предоставление финансовой поддержки Фонда и областного бюджета на переселение граждан из аварийного жилищного фонда </w:t>
      </w:r>
      <w:r w:rsidR="00411529" w:rsidRPr="000B45B4">
        <w:rPr>
          <w:sz w:val="26"/>
          <w:szCs w:val="26"/>
        </w:rPr>
        <w:t xml:space="preserve">с </w:t>
      </w:r>
      <w:r w:rsidRPr="000B45B4">
        <w:rPr>
          <w:sz w:val="26"/>
          <w:szCs w:val="26"/>
        </w:rPr>
        <w:t xml:space="preserve">приложением документов, подтверждающих выполнение условий предоставления финансовой поддержки, и выписки из муниципальной программы с приложением перечня аварийных домов, на расселение которых планируется финансирование в рамках заявок на предоставление финансовой поддержки. </w:t>
      </w:r>
    </w:p>
    <w:p w:rsidR="001D2D0E" w:rsidRPr="000B45B4" w:rsidRDefault="001D2D0E" w:rsidP="001D2D0E">
      <w:pPr>
        <w:rPr>
          <w:sz w:val="26"/>
          <w:szCs w:val="26"/>
          <w:lang w:eastAsia="ru-RU"/>
        </w:rPr>
      </w:pPr>
      <w:r w:rsidRPr="000B45B4">
        <w:rPr>
          <w:sz w:val="26"/>
          <w:szCs w:val="26"/>
          <w:lang w:eastAsia="ru-RU"/>
        </w:rPr>
        <w:lastRenderedPageBreak/>
        <w:t xml:space="preserve">Переселение граждан из аварийного жилищного фонда осуществляется в соответствии с жилищным законодательством и </w:t>
      </w:r>
      <w:hyperlink r:id="rId31" w:history="1">
        <w:r w:rsidRPr="000B45B4">
          <w:rPr>
            <w:sz w:val="26"/>
            <w:szCs w:val="26"/>
            <w:lang w:eastAsia="ru-RU"/>
          </w:rPr>
          <w:t>частью 3 статьи 16</w:t>
        </w:r>
      </w:hyperlink>
      <w:r w:rsidRPr="000B45B4">
        <w:rPr>
          <w:sz w:val="26"/>
          <w:szCs w:val="26"/>
          <w:lang w:eastAsia="ru-RU"/>
        </w:rPr>
        <w:t xml:space="preserve"> Федерального закона от </w:t>
      </w:r>
      <w:r w:rsidR="00364F8E">
        <w:rPr>
          <w:sz w:val="26"/>
          <w:szCs w:val="26"/>
          <w:lang w:eastAsia="ru-RU"/>
        </w:rPr>
        <w:t>21.07.2007</w:t>
      </w:r>
      <w:r w:rsidRPr="000B45B4">
        <w:rPr>
          <w:sz w:val="26"/>
          <w:szCs w:val="26"/>
          <w:lang w:eastAsia="ru-RU"/>
        </w:rPr>
        <w:t xml:space="preserve"> года № 185-ФЗ.</w:t>
      </w:r>
    </w:p>
    <w:p w:rsidR="001D2D0E" w:rsidRDefault="001D2D0E" w:rsidP="001D2D0E">
      <w:pPr>
        <w:rPr>
          <w:sz w:val="26"/>
          <w:szCs w:val="26"/>
          <w:lang w:eastAsia="ru-RU"/>
        </w:rPr>
      </w:pPr>
      <w:r w:rsidRPr="000B45B4">
        <w:rPr>
          <w:sz w:val="26"/>
          <w:szCs w:val="26"/>
          <w:lang w:eastAsia="ru-RU"/>
        </w:rPr>
        <w:t xml:space="preserve">Лица, с которыми заключены муниципальные контракты на строительство домов, в рамках реализации мероприятий Программы по заявкам </w:t>
      </w:r>
      <w:r w:rsidRPr="000B45B4">
        <w:rPr>
          <w:sz w:val="26"/>
          <w:szCs w:val="26"/>
        </w:rPr>
        <w:t xml:space="preserve">на переселение граждан из аварийного жилищного фонда </w:t>
      </w:r>
      <w:r w:rsidRPr="000B45B4">
        <w:rPr>
          <w:sz w:val="26"/>
          <w:szCs w:val="26"/>
          <w:lang w:eastAsia="ru-RU"/>
        </w:rPr>
        <w:t xml:space="preserve">в порядке и в сроки, которые установлены муниципальными правовыми актами, обязаны направлять в </w:t>
      </w:r>
      <w:r w:rsidR="000B2930" w:rsidRPr="000B45B4">
        <w:rPr>
          <w:sz w:val="26"/>
          <w:szCs w:val="26"/>
          <w:lang w:eastAsia="ru-RU"/>
        </w:rPr>
        <w:t>Администрацию</w:t>
      </w:r>
      <w:r w:rsidRPr="000B45B4">
        <w:rPr>
          <w:sz w:val="26"/>
          <w:szCs w:val="26"/>
          <w:lang w:eastAsia="ru-RU"/>
        </w:rPr>
        <w:t xml:space="preserve"> информацию о ходе строительства домов.</w:t>
      </w:r>
    </w:p>
    <w:p w:rsidR="00E01F58" w:rsidRDefault="00E01F58" w:rsidP="001D2D0E">
      <w:pPr>
        <w:rPr>
          <w:sz w:val="26"/>
          <w:szCs w:val="26"/>
          <w:lang w:eastAsia="ru-RU"/>
        </w:rPr>
      </w:pPr>
    </w:p>
    <w:p w:rsidR="00E01F58" w:rsidRDefault="00E01F58">
      <w:pPr>
        <w:rPr>
          <w:sz w:val="26"/>
          <w:szCs w:val="26"/>
          <w:lang w:eastAsia="ru-RU"/>
        </w:rPr>
      </w:pPr>
      <w:r>
        <w:rPr>
          <w:sz w:val="26"/>
          <w:szCs w:val="26"/>
          <w:lang w:eastAsia="ru-RU"/>
        </w:rPr>
        <w:br w:type="page"/>
      </w:r>
    </w:p>
    <w:p w:rsidR="00F166E9" w:rsidRDefault="00F166E9" w:rsidP="00F166E9">
      <w:pPr>
        <w:ind w:firstLine="0"/>
        <w:jc w:val="left"/>
        <w:rPr>
          <w:rFonts w:eastAsia="Times New Roman"/>
          <w:color w:val="000000"/>
          <w:szCs w:val="28"/>
          <w:lang w:eastAsia="ru-RU"/>
        </w:rPr>
        <w:sectPr w:rsidR="00F166E9" w:rsidSect="00D6051D">
          <w:pgSz w:w="11907" w:h="16840" w:code="9"/>
          <w:pgMar w:top="1134" w:right="567" w:bottom="1134" w:left="1418" w:header="709" w:footer="709" w:gutter="0"/>
          <w:cols w:space="708"/>
          <w:docGrid w:linePitch="360"/>
        </w:sectPr>
      </w:pPr>
    </w:p>
    <w:tbl>
      <w:tblPr>
        <w:tblpPr w:leftFromText="180" w:rightFromText="180" w:horzAnchor="margin" w:tblpY="464"/>
        <w:tblW w:w="16113" w:type="dxa"/>
        <w:tblLayout w:type="fixed"/>
        <w:tblLook w:val="04A0"/>
      </w:tblPr>
      <w:tblGrid>
        <w:gridCol w:w="580"/>
        <w:gridCol w:w="1985"/>
        <w:gridCol w:w="308"/>
        <w:gridCol w:w="1236"/>
        <w:gridCol w:w="1954"/>
        <w:gridCol w:w="1321"/>
        <w:gridCol w:w="1373"/>
        <w:gridCol w:w="142"/>
        <w:gridCol w:w="1332"/>
        <w:gridCol w:w="142"/>
        <w:gridCol w:w="1075"/>
        <w:gridCol w:w="1038"/>
        <w:gridCol w:w="238"/>
        <w:gridCol w:w="1276"/>
        <w:gridCol w:w="147"/>
        <w:gridCol w:w="236"/>
        <w:gridCol w:w="751"/>
        <w:gridCol w:w="168"/>
        <w:gridCol w:w="811"/>
      </w:tblGrid>
      <w:tr w:rsidR="00F166E9" w:rsidRPr="00F166E9" w:rsidTr="00F166E9">
        <w:trPr>
          <w:trHeight w:val="375"/>
        </w:trPr>
        <w:tc>
          <w:tcPr>
            <w:tcW w:w="580"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2293" w:type="dxa"/>
            <w:gridSpan w:val="2"/>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236"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954"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321"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515" w:type="dxa"/>
            <w:gridSpan w:val="2"/>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474" w:type="dxa"/>
            <w:gridSpan w:val="2"/>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2113" w:type="dxa"/>
            <w:gridSpan w:val="2"/>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661" w:type="dxa"/>
            <w:gridSpan w:val="3"/>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236"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730" w:type="dxa"/>
            <w:gridSpan w:val="3"/>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r>
      <w:tr w:rsidR="00F166E9" w:rsidRPr="00F166E9" w:rsidTr="00F166E9">
        <w:trPr>
          <w:gridAfter w:val="1"/>
          <w:wAfter w:w="811" w:type="dxa"/>
          <w:trHeight w:val="375"/>
        </w:trPr>
        <w:tc>
          <w:tcPr>
            <w:tcW w:w="15302" w:type="dxa"/>
            <w:gridSpan w:val="18"/>
            <w:shd w:val="clear" w:color="auto" w:fill="auto"/>
            <w:vAlign w:val="center"/>
            <w:hideMark/>
          </w:tcPr>
          <w:p w:rsidR="00F166E9" w:rsidRPr="00F166E9" w:rsidRDefault="00F166E9" w:rsidP="00F166E9">
            <w:pPr>
              <w:ind w:firstLine="0"/>
              <w:jc w:val="center"/>
              <w:rPr>
                <w:rFonts w:eastAsia="Times New Roman"/>
                <w:b/>
                <w:bCs/>
                <w:color w:val="000000"/>
                <w:szCs w:val="28"/>
                <w:lang w:eastAsia="ru-RU"/>
              </w:rPr>
            </w:pPr>
            <w:r w:rsidRPr="00F166E9">
              <w:rPr>
                <w:rFonts w:eastAsia="Times New Roman"/>
                <w:b/>
                <w:bCs/>
                <w:color w:val="000000"/>
                <w:szCs w:val="28"/>
                <w:lang w:eastAsia="ru-RU"/>
              </w:rPr>
              <w:t>Перечень многоквартирных домов, признанных аварийными до 1 января 2017 года</w:t>
            </w:r>
          </w:p>
        </w:tc>
      </w:tr>
      <w:tr w:rsidR="00F166E9" w:rsidRPr="00F166E9" w:rsidTr="00F166E9">
        <w:trPr>
          <w:trHeight w:val="375"/>
        </w:trPr>
        <w:tc>
          <w:tcPr>
            <w:tcW w:w="2565" w:type="dxa"/>
            <w:gridSpan w:val="2"/>
            <w:shd w:val="clear" w:color="auto" w:fill="auto"/>
            <w:noWrap/>
            <w:vAlign w:val="center"/>
            <w:hideMark/>
          </w:tcPr>
          <w:p w:rsidR="00F166E9" w:rsidRPr="00F166E9" w:rsidRDefault="00F166E9" w:rsidP="00F166E9">
            <w:pPr>
              <w:ind w:firstLine="0"/>
              <w:jc w:val="left"/>
              <w:rPr>
                <w:rFonts w:eastAsia="Times New Roman"/>
                <w:color w:val="000000"/>
                <w:szCs w:val="28"/>
                <w:lang w:eastAsia="ru-RU"/>
              </w:rPr>
            </w:pPr>
          </w:p>
        </w:tc>
        <w:tc>
          <w:tcPr>
            <w:tcW w:w="3498" w:type="dxa"/>
            <w:gridSpan w:val="3"/>
            <w:shd w:val="clear" w:color="auto" w:fill="auto"/>
            <w:noWrap/>
            <w:vAlign w:val="center"/>
            <w:hideMark/>
          </w:tcPr>
          <w:p w:rsidR="00F166E9" w:rsidRPr="00F166E9" w:rsidRDefault="00F166E9" w:rsidP="00F166E9">
            <w:pPr>
              <w:ind w:firstLine="0"/>
              <w:jc w:val="center"/>
              <w:rPr>
                <w:rFonts w:eastAsia="Times New Roman"/>
                <w:color w:val="000000"/>
                <w:szCs w:val="28"/>
                <w:lang w:eastAsia="ru-RU"/>
              </w:rPr>
            </w:pPr>
          </w:p>
        </w:tc>
        <w:tc>
          <w:tcPr>
            <w:tcW w:w="1321"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373"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474" w:type="dxa"/>
            <w:gridSpan w:val="2"/>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2255" w:type="dxa"/>
            <w:gridSpan w:val="3"/>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661" w:type="dxa"/>
            <w:gridSpan w:val="3"/>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236"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730" w:type="dxa"/>
            <w:gridSpan w:val="3"/>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r>
      <w:tr w:rsidR="00F166E9" w:rsidRPr="00F166E9" w:rsidTr="00F166E9">
        <w:trPr>
          <w:trHeight w:val="375"/>
        </w:trPr>
        <w:tc>
          <w:tcPr>
            <w:tcW w:w="580"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985"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544" w:type="dxa"/>
            <w:gridSpan w:val="2"/>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954"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321"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373"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474" w:type="dxa"/>
            <w:gridSpan w:val="2"/>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2255" w:type="dxa"/>
            <w:gridSpan w:val="3"/>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661" w:type="dxa"/>
            <w:gridSpan w:val="3"/>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236" w:type="dxa"/>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c>
          <w:tcPr>
            <w:tcW w:w="1730" w:type="dxa"/>
            <w:gridSpan w:val="3"/>
            <w:shd w:val="clear" w:color="auto" w:fill="auto"/>
            <w:noWrap/>
            <w:vAlign w:val="bottom"/>
            <w:hideMark/>
          </w:tcPr>
          <w:p w:rsidR="00F166E9" w:rsidRPr="00F166E9" w:rsidRDefault="00F166E9" w:rsidP="00F166E9">
            <w:pPr>
              <w:ind w:firstLine="0"/>
              <w:jc w:val="left"/>
              <w:rPr>
                <w:rFonts w:eastAsia="Times New Roman"/>
                <w:color w:val="000000"/>
                <w:szCs w:val="28"/>
                <w:lang w:eastAsia="ru-RU"/>
              </w:rPr>
            </w:pPr>
          </w:p>
        </w:tc>
      </w:tr>
      <w:tr w:rsidR="00F166E9" w:rsidRPr="00F166E9" w:rsidTr="00F166E9">
        <w:trPr>
          <w:gridAfter w:val="2"/>
          <w:wAfter w:w="979" w:type="dxa"/>
          <w:trHeight w:val="118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2"/>
                <w:lang w:eastAsia="ru-RU"/>
              </w:rPr>
            </w:pPr>
            <w:r w:rsidRPr="00F166E9">
              <w:rPr>
                <w:rFonts w:eastAsia="Times New Roman"/>
                <w:color w:val="000000"/>
                <w:sz w:val="22"/>
                <w:lang w:eastAsia="ru-RU"/>
              </w:rPr>
              <w:t>№</w:t>
            </w:r>
            <w:r w:rsidRPr="00F166E9">
              <w:rPr>
                <w:rFonts w:eastAsia="Times New Roman"/>
                <w:color w:val="000000"/>
                <w:sz w:val="22"/>
                <w:lang w:eastAsia="ru-RU"/>
              </w:rPr>
              <w:br/>
              <w:t>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2"/>
                <w:lang w:eastAsia="ru-RU"/>
              </w:rPr>
            </w:pPr>
            <w:r w:rsidRPr="00F166E9">
              <w:rPr>
                <w:rFonts w:eastAsia="Times New Roman"/>
                <w:color w:val="000000"/>
                <w:sz w:val="22"/>
                <w:lang w:eastAsia="ru-RU"/>
              </w:rPr>
              <w:t>Адрес многоквартирного дома</w:t>
            </w:r>
          </w:p>
        </w:tc>
        <w:tc>
          <w:tcPr>
            <w:tcW w:w="15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2"/>
                <w:lang w:eastAsia="ru-RU"/>
              </w:rPr>
            </w:pPr>
            <w:r w:rsidRPr="00F166E9">
              <w:rPr>
                <w:rFonts w:eastAsia="Times New Roman"/>
                <w:color w:val="000000"/>
                <w:sz w:val="22"/>
                <w:lang w:eastAsia="ru-RU"/>
              </w:rPr>
              <w:t>Год ввода дома в эксплуатацию</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2"/>
                <w:lang w:eastAsia="ru-RU"/>
              </w:rPr>
            </w:pPr>
            <w:r w:rsidRPr="00F166E9">
              <w:rPr>
                <w:rFonts w:eastAsia="Times New Roman"/>
                <w:color w:val="000000"/>
                <w:sz w:val="22"/>
                <w:lang w:eastAsia="ru-RU"/>
              </w:rPr>
              <w:t>Дата признания многоквартирного дома аварийным</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2"/>
                <w:lang w:eastAsia="ru-RU"/>
              </w:rPr>
            </w:pPr>
            <w:r w:rsidRPr="00F166E9">
              <w:rPr>
                <w:rFonts w:eastAsia="Times New Roman"/>
                <w:color w:val="000000"/>
                <w:sz w:val="22"/>
                <w:lang w:eastAsia="ru-RU"/>
              </w:rPr>
              <w:t xml:space="preserve"> Cведения об  аварийном жилищном фонде, подлежащем расселению до 1 сентября 2025 года </w:t>
            </w:r>
          </w:p>
        </w:tc>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2"/>
                <w:lang w:eastAsia="ru-RU"/>
              </w:rPr>
            </w:pPr>
            <w:r w:rsidRPr="00F166E9">
              <w:rPr>
                <w:rFonts w:eastAsia="Times New Roman"/>
                <w:color w:val="000000"/>
                <w:sz w:val="22"/>
                <w:lang w:eastAsia="ru-RU"/>
              </w:rPr>
              <w:t>Планируемая дата окончания переселения</w:t>
            </w:r>
          </w:p>
        </w:tc>
        <w:tc>
          <w:tcPr>
            <w:tcW w:w="49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2"/>
                <w:lang w:eastAsia="ru-RU"/>
              </w:rPr>
            </w:pPr>
            <w:r w:rsidRPr="00F166E9">
              <w:rPr>
                <w:rFonts w:eastAsia="Times New Roman"/>
                <w:color w:val="000000"/>
                <w:sz w:val="22"/>
                <w:lang w:eastAsia="ru-RU"/>
              </w:rPr>
              <w:t>Оценка расходов (тыс. руб.)</w:t>
            </w:r>
          </w:p>
        </w:tc>
      </w:tr>
      <w:tr w:rsidR="00F166E9" w:rsidRPr="00F166E9" w:rsidTr="00F166E9">
        <w:trPr>
          <w:gridAfter w:val="2"/>
          <w:wAfter w:w="979" w:type="dxa"/>
          <w:trHeight w:val="39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2"/>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2"/>
                <w:lang w:eastAsia="ru-RU"/>
              </w:rPr>
            </w:pPr>
          </w:p>
        </w:tc>
        <w:tc>
          <w:tcPr>
            <w:tcW w:w="1544" w:type="dxa"/>
            <w:gridSpan w:val="2"/>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2"/>
                <w:lang w:eastAsia="ru-RU"/>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2"/>
                <w:lang w:eastAsia="ru-RU"/>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2"/>
                <w:lang w:eastAsia="ru-RU"/>
              </w:rPr>
            </w:pPr>
          </w:p>
        </w:tc>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2"/>
                <w:lang w:eastAsia="ru-RU"/>
              </w:rPr>
            </w:pPr>
          </w:p>
        </w:tc>
        <w:tc>
          <w:tcPr>
            <w:tcW w:w="12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2"/>
                <w:lang w:eastAsia="ru-RU"/>
              </w:rPr>
            </w:pPr>
            <w:r w:rsidRPr="00F166E9">
              <w:rPr>
                <w:rFonts w:eastAsia="Times New Roman"/>
                <w:color w:val="000000"/>
                <w:sz w:val="22"/>
                <w:lang w:eastAsia="ru-RU"/>
              </w:rPr>
              <w:t>итого</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2"/>
                <w:lang w:eastAsia="ru-RU"/>
              </w:rPr>
            </w:pPr>
            <w:r w:rsidRPr="00F166E9">
              <w:rPr>
                <w:rFonts w:eastAsia="Times New Roman"/>
                <w:color w:val="000000"/>
                <w:sz w:val="22"/>
                <w:lang w:eastAsia="ru-RU"/>
              </w:rPr>
              <w:t xml:space="preserve"> Средства Фонда 96%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2"/>
                <w:lang w:eastAsia="ru-RU"/>
              </w:rPr>
            </w:pPr>
            <w:r w:rsidRPr="00F166E9">
              <w:rPr>
                <w:rFonts w:eastAsia="Times New Roman"/>
                <w:color w:val="000000"/>
                <w:sz w:val="22"/>
                <w:lang w:eastAsia="ru-RU"/>
              </w:rPr>
              <w:t xml:space="preserve">Областной бюджет </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2"/>
                <w:lang w:eastAsia="ru-RU"/>
              </w:rPr>
            </w:pPr>
            <w:r w:rsidRPr="00F166E9">
              <w:rPr>
                <w:rFonts w:eastAsia="Times New Roman"/>
                <w:color w:val="000000"/>
                <w:sz w:val="22"/>
                <w:lang w:eastAsia="ru-RU"/>
              </w:rPr>
              <w:t>Бюджет ГП Мышкин</w:t>
            </w:r>
          </w:p>
        </w:tc>
      </w:tr>
      <w:tr w:rsidR="00F166E9" w:rsidRPr="00F166E9" w:rsidTr="00F166E9">
        <w:trPr>
          <w:gridAfter w:val="2"/>
          <w:wAfter w:w="979" w:type="dxa"/>
          <w:trHeight w:val="79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4"/>
                <w:szCs w:val="24"/>
                <w:lang w:eastAsia="ru-RU"/>
              </w:rPr>
            </w:pPr>
          </w:p>
        </w:tc>
        <w:tc>
          <w:tcPr>
            <w:tcW w:w="1544" w:type="dxa"/>
            <w:gridSpan w:val="2"/>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4"/>
                <w:szCs w:val="24"/>
                <w:lang w:eastAsia="ru-RU"/>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4"/>
                <w:szCs w:val="24"/>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4"/>
                <w:szCs w:val="24"/>
                <w:lang w:eastAsia="ru-RU"/>
              </w:rPr>
            </w:pPr>
            <w:r w:rsidRPr="00F166E9">
              <w:rPr>
                <w:rFonts w:eastAsia="Times New Roman"/>
                <w:color w:val="000000"/>
                <w:sz w:val="24"/>
                <w:szCs w:val="24"/>
                <w:lang w:eastAsia="ru-RU"/>
              </w:rPr>
              <w:t>площадь, кв.м</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4"/>
                <w:szCs w:val="24"/>
                <w:lang w:eastAsia="ru-RU"/>
              </w:rPr>
            </w:pPr>
            <w:r w:rsidRPr="00F166E9">
              <w:rPr>
                <w:rFonts w:eastAsia="Times New Roman"/>
                <w:color w:val="000000"/>
                <w:sz w:val="24"/>
                <w:szCs w:val="24"/>
                <w:lang w:eastAsia="ru-RU"/>
              </w:rPr>
              <w:t>количество человек</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4"/>
                <w:szCs w:val="24"/>
                <w:lang w:eastAsia="ru-RU"/>
              </w:rPr>
            </w:pPr>
            <w:r w:rsidRPr="00F166E9">
              <w:rPr>
                <w:rFonts w:eastAsia="Times New Roman"/>
                <w:color w:val="000000"/>
                <w:sz w:val="24"/>
                <w:szCs w:val="24"/>
                <w:lang w:eastAsia="ru-RU"/>
              </w:rPr>
              <w:t>дата</w:t>
            </w:r>
          </w:p>
        </w:tc>
        <w:tc>
          <w:tcPr>
            <w:tcW w:w="1217" w:type="dxa"/>
            <w:gridSpan w:val="2"/>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4"/>
                <w:szCs w:val="24"/>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6"/>
                <w:szCs w:val="2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6"/>
                <w:szCs w:val="26"/>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F166E9" w:rsidRPr="00F166E9" w:rsidRDefault="00F166E9" w:rsidP="00F166E9">
            <w:pPr>
              <w:ind w:firstLine="0"/>
              <w:jc w:val="left"/>
              <w:rPr>
                <w:rFonts w:eastAsia="Times New Roman"/>
                <w:color w:val="000000"/>
                <w:sz w:val="26"/>
                <w:szCs w:val="26"/>
                <w:lang w:eastAsia="ru-RU"/>
              </w:rPr>
            </w:pPr>
          </w:p>
        </w:tc>
      </w:tr>
      <w:tr w:rsidR="00F166E9" w:rsidRPr="00F166E9" w:rsidTr="00F166E9">
        <w:trPr>
          <w:gridAfter w:val="2"/>
          <w:wAfter w:w="979" w:type="dxa"/>
          <w:trHeight w:val="3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2</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3</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4</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5</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6</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7</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11</w:t>
            </w:r>
          </w:p>
        </w:tc>
      </w:tr>
      <w:tr w:rsidR="00F166E9" w:rsidRPr="00F166E9" w:rsidTr="00F166E9">
        <w:trPr>
          <w:gridAfter w:val="2"/>
          <w:wAfter w:w="979" w:type="dxa"/>
          <w:trHeight w:val="375"/>
        </w:trPr>
        <w:tc>
          <w:tcPr>
            <w:tcW w:w="606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Итого по городскому поселению Мышкин</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1 275,90</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67,00</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51 167,42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49 120,72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1 842,03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b/>
                <w:bCs/>
                <w:color w:val="000000"/>
                <w:sz w:val="24"/>
                <w:szCs w:val="24"/>
                <w:lang w:eastAsia="ru-RU"/>
              </w:rPr>
            </w:pPr>
            <w:r w:rsidRPr="00F166E9">
              <w:rPr>
                <w:rFonts w:eastAsia="Times New Roman"/>
                <w:b/>
                <w:bCs/>
                <w:color w:val="000000"/>
                <w:sz w:val="24"/>
                <w:szCs w:val="24"/>
                <w:lang w:eastAsia="ru-RU"/>
              </w:rPr>
              <w:t>204,67</w:t>
            </w:r>
          </w:p>
        </w:tc>
      </w:tr>
      <w:tr w:rsidR="00F166E9" w:rsidRPr="00F166E9" w:rsidTr="00F166E9">
        <w:trPr>
          <w:gridAfter w:val="2"/>
          <w:wAfter w:w="979" w:type="dxa"/>
          <w:trHeight w:val="11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4"/>
                <w:szCs w:val="24"/>
                <w:lang w:eastAsia="ru-RU"/>
              </w:rPr>
            </w:pPr>
            <w:r w:rsidRPr="00F166E9">
              <w:rPr>
                <w:rFonts w:eastAsia="Times New Roman"/>
                <w:color w:val="000000"/>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4"/>
                <w:szCs w:val="24"/>
                <w:lang w:eastAsia="ru-RU"/>
              </w:rPr>
            </w:pPr>
            <w:r w:rsidRPr="00F166E9">
              <w:rPr>
                <w:rFonts w:eastAsia="Times New Roman"/>
                <w:color w:val="000000"/>
                <w:sz w:val="24"/>
                <w:szCs w:val="24"/>
                <w:lang w:eastAsia="ru-RU"/>
              </w:rPr>
              <w:t>г. Мышкин, ул. Комсомольская, д. 2а</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1957</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03.04.2015</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97,00</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4</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2 020</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3 889,99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3 734,39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140,04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15,56</w:t>
            </w:r>
          </w:p>
        </w:tc>
      </w:tr>
      <w:tr w:rsidR="00F166E9" w:rsidRPr="00F166E9" w:rsidTr="00F166E9">
        <w:trPr>
          <w:gridAfter w:val="2"/>
          <w:wAfter w:w="979" w:type="dxa"/>
          <w:trHeight w:val="75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4"/>
                <w:szCs w:val="24"/>
                <w:lang w:eastAsia="ru-RU"/>
              </w:rPr>
            </w:pPr>
            <w:r w:rsidRPr="00F166E9">
              <w:rPr>
                <w:rFonts w:eastAsia="Times New Roman"/>
                <w:color w:val="000000"/>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4"/>
                <w:szCs w:val="24"/>
                <w:lang w:eastAsia="ru-RU"/>
              </w:rPr>
            </w:pPr>
            <w:r w:rsidRPr="00F166E9">
              <w:rPr>
                <w:rFonts w:eastAsia="Times New Roman"/>
                <w:color w:val="000000"/>
                <w:sz w:val="24"/>
                <w:szCs w:val="24"/>
                <w:lang w:eastAsia="ru-RU"/>
              </w:rPr>
              <w:t>г. Мышкин, ул. Строителей, д. 2</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1976</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15.11.2013</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497,80</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24</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2 020</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19 963,27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19 164,74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718,68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79,85</w:t>
            </w:r>
          </w:p>
        </w:tc>
      </w:tr>
      <w:tr w:rsidR="00F166E9" w:rsidRPr="00F166E9" w:rsidTr="00F166E9">
        <w:trPr>
          <w:gridAfter w:val="2"/>
          <w:wAfter w:w="979" w:type="dxa"/>
          <w:trHeight w:val="75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4"/>
                <w:szCs w:val="24"/>
                <w:lang w:eastAsia="ru-RU"/>
              </w:rPr>
            </w:pPr>
            <w:r w:rsidRPr="00F166E9">
              <w:rPr>
                <w:rFonts w:eastAsia="Times New Roman"/>
                <w:color w:val="000000"/>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4"/>
                <w:szCs w:val="24"/>
                <w:lang w:eastAsia="ru-RU"/>
              </w:rPr>
            </w:pPr>
            <w:r w:rsidRPr="00F166E9">
              <w:rPr>
                <w:rFonts w:eastAsia="Times New Roman"/>
                <w:color w:val="000000"/>
                <w:sz w:val="24"/>
                <w:szCs w:val="24"/>
                <w:lang w:eastAsia="ru-RU"/>
              </w:rPr>
              <w:t>г. Мышкин, ул. Строителей, д. 8</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1969</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25.12.2013</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510,50</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30</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2 020</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20 472,58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19 653,68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737,01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81,89</w:t>
            </w:r>
          </w:p>
        </w:tc>
      </w:tr>
      <w:tr w:rsidR="00F166E9" w:rsidRPr="00F166E9" w:rsidTr="00F166E9">
        <w:trPr>
          <w:gridAfter w:val="2"/>
          <w:wAfter w:w="979" w:type="dxa"/>
          <w:trHeight w:val="75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4"/>
                <w:szCs w:val="24"/>
                <w:lang w:eastAsia="ru-RU"/>
              </w:rPr>
            </w:pPr>
            <w:r w:rsidRPr="00F166E9">
              <w:rPr>
                <w:rFonts w:eastAsia="Times New Roman"/>
                <w:color w:val="000000"/>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6E9" w:rsidRPr="00F166E9" w:rsidRDefault="00F166E9" w:rsidP="00F166E9">
            <w:pPr>
              <w:ind w:firstLine="0"/>
              <w:jc w:val="center"/>
              <w:rPr>
                <w:rFonts w:eastAsia="Times New Roman"/>
                <w:color w:val="000000"/>
                <w:sz w:val="24"/>
                <w:szCs w:val="24"/>
                <w:lang w:eastAsia="ru-RU"/>
              </w:rPr>
            </w:pPr>
            <w:r w:rsidRPr="00F166E9">
              <w:rPr>
                <w:rFonts w:eastAsia="Times New Roman"/>
                <w:color w:val="000000"/>
                <w:sz w:val="24"/>
                <w:szCs w:val="24"/>
                <w:lang w:eastAsia="ru-RU"/>
              </w:rPr>
              <w:t>г. Мышкин, ул. Угличская, д. 22</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1951</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03.04.2015</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170,60</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9</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2 020</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6 841,57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6 567,91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246,30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6E9" w:rsidRPr="00F166E9" w:rsidRDefault="00F166E9" w:rsidP="00F166E9">
            <w:pPr>
              <w:ind w:firstLine="0"/>
              <w:jc w:val="center"/>
              <w:rPr>
                <w:rFonts w:eastAsia="Times New Roman"/>
                <w:color w:val="000000"/>
                <w:sz w:val="26"/>
                <w:szCs w:val="26"/>
                <w:lang w:eastAsia="ru-RU"/>
              </w:rPr>
            </w:pPr>
            <w:r w:rsidRPr="00F166E9">
              <w:rPr>
                <w:rFonts w:eastAsia="Times New Roman"/>
                <w:color w:val="000000"/>
                <w:sz w:val="26"/>
                <w:szCs w:val="26"/>
                <w:lang w:eastAsia="ru-RU"/>
              </w:rPr>
              <w:t>27,37</w:t>
            </w:r>
          </w:p>
        </w:tc>
      </w:tr>
    </w:tbl>
    <w:p w:rsidR="00E01F58" w:rsidRPr="00F166E9" w:rsidRDefault="00F166E9" w:rsidP="00F166E9">
      <w:pPr>
        <w:jc w:val="right"/>
        <w:rPr>
          <w:sz w:val="26"/>
          <w:szCs w:val="26"/>
          <w:lang w:eastAsia="ru-RU"/>
        </w:rPr>
      </w:pPr>
      <w:r w:rsidRPr="00F166E9">
        <w:rPr>
          <w:rFonts w:eastAsia="Times New Roman"/>
          <w:color w:val="000000"/>
          <w:szCs w:val="28"/>
          <w:lang w:eastAsia="ru-RU"/>
        </w:rPr>
        <w:t>Приложение № 3 к  Программе</w:t>
      </w:r>
    </w:p>
    <w:sectPr w:rsidR="00E01F58" w:rsidRPr="00F166E9" w:rsidSect="00F166E9">
      <w:pgSz w:w="16840" w:h="11907" w:orient="landscape" w:code="9"/>
      <w:pgMar w:top="1418"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15C" w:rsidRDefault="0064215C" w:rsidP="001D2D0E">
      <w:r>
        <w:separator/>
      </w:r>
    </w:p>
  </w:endnote>
  <w:endnote w:type="continuationSeparator" w:id="0">
    <w:p w:rsidR="0064215C" w:rsidRDefault="0064215C" w:rsidP="001D2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ook w:val="0000"/>
    </w:tblPr>
    <w:tblGrid>
      <w:gridCol w:w="6757"/>
      <w:gridCol w:w="3380"/>
    </w:tblGrid>
    <w:tr w:rsidR="00332C8B" w:rsidRPr="001D2D0E" w:rsidTr="001D2D0E">
      <w:trPr>
        <w:jc w:val="center"/>
      </w:trPr>
      <w:tc>
        <w:tcPr>
          <w:tcW w:w="3333" w:type="pct"/>
          <w:shd w:val="clear" w:color="auto" w:fill="auto"/>
          <w:vAlign w:val="center"/>
        </w:tcPr>
        <w:p w:rsidR="00332C8B" w:rsidRPr="001D2D0E" w:rsidRDefault="00332C8B" w:rsidP="001D2D0E"/>
      </w:tc>
      <w:tc>
        <w:tcPr>
          <w:tcW w:w="1667" w:type="pct"/>
          <w:shd w:val="clear" w:color="auto" w:fill="auto"/>
          <w:vAlign w:val="center"/>
        </w:tcPr>
        <w:p w:rsidR="00332C8B" w:rsidRPr="001D2D0E" w:rsidRDefault="00332C8B" w:rsidP="001D2D0E"/>
      </w:tc>
    </w:tr>
  </w:tbl>
  <w:p w:rsidR="00332C8B" w:rsidRPr="001D2D0E" w:rsidRDefault="00332C8B" w:rsidP="001D2D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C8B" w:rsidRPr="001D2D0E" w:rsidRDefault="00332C8B" w:rsidP="001D2D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15C" w:rsidRDefault="0064215C" w:rsidP="001D2D0E">
      <w:r>
        <w:separator/>
      </w:r>
    </w:p>
  </w:footnote>
  <w:footnote w:type="continuationSeparator" w:id="0">
    <w:p w:rsidR="0064215C" w:rsidRDefault="0064215C" w:rsidP="001D2D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746D0"/>
    <w:multiLevelType w:val="hybridMultilevel"/>
    <w:tmpl w:val="78BA0B68"/>
    <w:lvl w:ilvl="0" w:tplc="747E7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displayVerticalDrawingGridEvery w:val="2"/>
  <w:characterSpacingControl w:val="doNotCompress"/>
  <w:footnotePr>
    <w:numFmt w:val="chicago"/>
    <w:footnote w:id="-1"/>
    <w:footnote w:id="0"/>
  </w:footnotePr>
  <w:endnotePr>
    <w:endnote w:id="-1"/>
    <w:endnote w:id="0"/>
  </w:endnotePr>
  <w:compat/>
  <w:rsids>
    <w:rsidRoot w:val="001D2D0E"/>
    <w:rsid w:val="0000043D"/>
    <w:rsid w:val="00000716"/>
    <w:rsid w:val="000012FA"/>
    <w:rsid w:val="00001C92"/>
    <w:rsid w:val="00001F53"/>
    <w:rsid w:val="00002759"/>
    <w:rsid w:val="00002BFF"/>
    <w:rsid w:val="00003971"/>
    <w:rsid w:val="0000488E"/>
    <w:rsid w:val="0000494E"/>
    <w:rsid w:val="000050C2"/>
    <w:rsid w:val="00007E86"/>
    <w:rsid w:val="00010258"/>
    <w:rsid w:val="00010777"/>
    <w:rsid w:val="000107D4"/>
    <w:rsid w:val="000129B8"/>
    <w:rsid w:val="00012EA3"/>
    <w:rsid w:val="00013072"/>
    <w:rsid w:val="00014F58"/>
    <w:rsid w:val="00015565"/>
    <w:rsid w:val="00015E06"/>
    <w:rsid w:val="00015F4B"/>
    <w:rsid w:val="00016BEB"/>
    <w:rsid w:val="0002004C"/>
    <w:rsid w:val="0002017E"/>
    <w:rsid w:val="00022F64"/>
    <w:rsid w:val="000237AC"/>
    <w:rsid w:val="00023A97"/>
    <w:rsid w:val="0002422B"/>
    <w:rsid w:val="000249CB"/>
    <w:rsid w:val="00024A7B"/>
    <w:rsid w:val="00024F4B"/>
    <w:rsid w:val="000252E9"/>
    <w:rsid w:val="00025B10"/>
    <w:rsid w:val="000268A7"/>
    <w:rsid w:val="00027D70"/>
    <w:rsid w:val="00027DA3"/>
    <w:rsid w:val="00030C7D"/>
    <w:rsid w:val="00031658"/>
    <w:rsid w:val="00031D5A"/>
    <w:rsid w:val="000325A4"/>
    <w:rsid w:val="00033CAE"/>
    <w:rsid w:val="00034FC4"/>
    <w:rsid w:val="0003576B"/>
    <w:rsid w:val="00036382"/>
    <w:rsid w:val="000368BE"/>
    <w:rsid w:val="000370BD"/>
    <w:rsid w:val="0003720B"/>
    <w:rsid w:val="00041705"/>
    <w:rsid w:val="00041F2D"/>
    <w:rsid w:val="00042F8E"/>
    <w:rsid w:val="0004329B"/>
    <w:rsid w:val="000434DD"/>
    <w:rsid w:val="00043D12"/>
    <w:rsid w:val="0004521B"/>
    <w:rsid w:val="00046086"/>
    <w:rsid w:val="00047028"/>
    <w:rsid w:val="0004774E"/>
    <w:rsid w:val="00050D42"/>
    <w:rsid w:val="0005151C"/>
    <w:rsid w:val="000527CB"/>
    <w:rsid w:val="00052D3F"/>
    <w:rsid w:val="00052F51"/>
    <w:rsid w:val="00054851"/>
    <w:rsid w:val="0005514A"/>
    <w:rsid w:val="00055687"/>
    <w:rsid w:val="00061003"/>
    <w:rsid w:val="000613CE"/>
    <w:rsid w:val="00062BB4"/>
    <w:rsid w:val="00063C92"/>
    <w:rsid w:val="00064234"/>
    <w:rsid w:val="00064EFC"/>
    <w:rsid w:val="0006563A"/>
    <w:rsid w:val="00066EC4"/>
    <w:rsid w:val="000672EA"/>
    <w:rsid w:val="00070427"/>
    <w:rsid w:val="00070A62"/>
    <w:rsid w:val="00071274"/>
    <w:rsid w:val="000717AF"/>
    <w:rsid w:val="00071BC0"/>
    <w:rsid w:val="00071CE8"/>
    <w:rsid w:val="00072030"/>
    <w:rsid w:val="00072E69"/>
    <w:rsid w:val="0007458B"/>
    <w:rsid w:val="00075522"/>
    <w:rsid w:val="0007590D"/>
    <w:rsid w:val="00076121"/>
    <w:rsid w:val="00076AD0"/>
    <w:rsid w:val="00076B41"/>
    <w:rsid w:val="00076DB2"/>
    <w:rsid w:val="00077068"/>
    <w:rsid w:val="00080BF0"/>
    <w:rsid w:val="000816F4"/>
    <w:rsid w:val="00082191"/>
    <w:rsid w:val="000823A5"/>
    <w:rsid w:val="00082A59"/>
    <w:rsid w:val="0008385D"/>
    <w:rsid w:val="00084504"/>
    <w:rsid w:val="00084562"/>
    <w:rsid w:val="0008515A"/>
    <w:rsid w:val="000852C0"/>
    <w:rsid w:val="000862B8"/>
    <w:rsid w:val="00086CF2"/>
    <w:rsid w:val="00087438"/>
    <w:rsid w:val="000878EA"/>
    <w:rsid w:val="00087E59"/>
    <w:rsid w:val="00091662"/>
    <w:rsid w:val="00092D27"/>
    <w:rsid w:val="00094AB2"/>
    <w:rsid w:val="00095E64"/>
    <w:rsid w:val="000978A4"/>
    <w:rsid w:val="000A14F9"/>
    <w:rsid w:val="000A15A8"/>
    <w:rsid w:val="000A17A0"/>
    <w:rsid w:val="000A1818"/>
    <w:rsid w:val="000A3C66"/>
    <w:rsid w:val="000A5587"/>
    <w:rsid w:val="000A5DC8"/>
    <w:rsid w:val="000A5FA4"/>
    <w:rsid w:val="000A639B"/>
    <w:rsid w:val="000A65B0"/>
    <w:rsid w:val="000A79B1"/>
    <w:rsid w:val="000A7F3C"/>
    <w:rsid w:val="000B0034"/>
    <w:rsid w:val="000B007F"/>
    <w:rsid w:val="000B155F"/>
    <w:rsid w:val="000B1B67"/>
    <w:rsid w:val="000B2930"/>
    <w:rsid w:val="000B3025"/>
    <w:rsid w:val="000B31ED"/>
    <w:rsid w:val="000B3662"/>
    <w:rsid w:val="000B37CB"/>
    <w:rsid w:val="000B418A"/>
    <w:rsid w:val="000B426E"/>
    <w:rsid w:val="000B45B4"/>
    <w:rsid w:val="000B4A3C"/>
    <w:rsid w:val="000B579D"/>
    <w:rsid w:val="000C0154"/>
    <w:rsid w:val="000C0D00"/>
    <w:rsid w:val="000C0D0E"/>
    <w:rsid w:val="000C1315"/>
    <w:rsid w:val="000C132A"/>
    <w:rsid w:val="000C3DF3"/>
    <w:rsid w:val="000C4495"/>
    <w:rsid w:val="000C60E8"/>
    <w:rsid w:val="000C71EE"/>
    <w:rsid w:val="000C7E55"/>
    <w:rsid w:val="000D03E2"/>
    <w:rsid w:val="000D03E6"/>
    <w:rsid w:val="000D0B67"/>
    <w:rsid w:val="000D160B"/>
    <w:rsid w:val="000D259D"/>
    <w:rsid w:val="000D296B"/>
    <w:rsid w:val="000D61AB"/>
    <w:rsid w:val="000D696F"/>
    <w:rsid w:val="000D6CED"/>
    <w:rsid w:val="000D7F0F"/>
    <w:rsid w:val="000E1F53"/>
    <w:rsid w:val="000E27F8"/>
    <w:rsid w:val="000E2D3E"/>
    <w:rsid w:val="000E3791"/>
    <w:rsid w:val="000E415B"/>
    <w:rsid w:val="000E449B"/>
    <w:rsid w:val="000E5E5B"/>
    <w:rsid w:val="000E6362"/>
    <w:rsid w:val="000E7138"/>
    <w:rsid w:val="000E7291"/>
    <w:rsid w:val="000E7B44"/>
    <w:rsid w:val="000E7E78"/>
    <w:rsid w:val="000F1091"/>
    <w:rsid w:val="000F1AD4"/>
    <w:rsid w:val="000F1D2A"/>
    <w:rsid w:val="000F2AB4"/>
    <w:rsid w:val="000F30DA"/>
    <w:rsid w:val="000F31C2"/>
    <w:rsid w:val="000F32FC"/>
    <w:rsid w:val="000F4E5A"/>
    <w:rsid w:val="000F7D94"/>
    <w:rsid w:val="00101F43"/>
    <w:rsid w:val="001023DC"/>
    <w:rsid w:val="0010353C"/>
    <w:rsid w:val="001042A3"/>
    <w:rsid w:val="00104998"/>
    <w:rsid w:val="001056A6"/>
    <w:rsid w:val="00106308"/>
    <w:rsid w:val="001068C0"/>
    <w:rsid w:val="00107CCB"/>
    <w:rsid w:val="00107D10"/>
    <w:rsid w:val="00110009"/>
    <w:rsid w:val="00110503"/>
    <w:rsid w:val="00110DF2"/>
    <w:rsid w:val="00111C0A"/>
    <w:rsid w:val="00112C69"/>
    <w:rsid w:val="00112FDD"/>
    <w:rsid w:val="00113FCB"/>
    <w:rsid w:val="0011411F"/>
    <w:rsid w:val="001171B8"/>
    <w:rsid w:val="00117953"/>
    <w:rsid w:val="00120AE5"/>
    <w:rsid w:val="001215B0"/>
    <w:rsid w:val="00121C0C"/>
    <w:rsid w:val="00122141"/>
    <w:rsid w:val="001230B2"/>
    <w:rsid w:val="0012422D"/>
    <w:rsid w:val="001260F1"/>
    <w:rsid w:val="0012640F"/>
    <w:rsid w:val="001273FB"/>
    <w:rsid w:val="0013191F"/>
    <w:rsid w:val="001329AF"/>
    <w:rsid w:val="0013387E"/>
    <w:rsid w:val="00133E86"/>
    <w:rsid w:val="0013468C"/>
    <w:rsid w:val="001364E9"/>
    <w:rsid w:val="00136BC1"/>
    <w:rsid w:val="00140F56"/>
    <w:rsid w:val="00141771"/>
    <w:rsid w:val="00141EC3"/>
    <w:rsid w:val="00141FB4"/>
    <w:rsid w:val="00142CC7"/>
    <w:rsid w:val="0014362D"/>
    <w:rsid w:val="00144111"/>
    <w:rsid w:val="001443A1"/>
    <w:rsid w:val="001447C2"/>
    <w:rsid w:val="001455D5"/>
    <w:rsid w:val="00145CFE"/>
    <w:rsid w:val="001464E1"/>
    <w:rsid w:val="001466A1"/>
    <w:rsid w:val="0014698B"/>
    <w:rsid w:val="0015276D"/>
    <w:rsid w:val="00152E8F"/>
    <w:rsid w:val="00153594"/>
    <w:rsid w:val="00154186"/>
    <w:rsid w:val="00154D7F"/>
    <w:rsid w:val="001552E6"/>
    <w:rsid w:val="00155A1E"/>
    <w:rsid w:val="00155A8D"/>
    <w:rsid w:val="001563D2"/>
    <w:rsid w:val="00156D27"/>
    <w:rsid w:val="001577CD"/>
    <w:rsid w:val="001604CA"/>
    <w:rsid w:val="00160F3D"/>
    <w:rsid w:val="001613F3"/>
    <w:rsid w:val="001616A0"/>
    <w:rsid w:val="001620AB"/>
    <w:rsid w:val="00162313"/>
    <w:rsid w:val="001627D9"/>
    <w:rsid w:val="00163855"/>
    <w:rsid w:val="00163A0B"/>
    <w:rsid w:val="00163BBF"/>
    <w:rsid w:val="00163F40"/>
    <w:rsid w:val="00163FCE"/>
    <w:rsid w:val="00164E48"/>
    <w:rsid w:val="0016558C"/>
    <w:rsid w:val="001669E5"/>
    <w:rsid w:val="00170490"/>
    <w:rsid w:val="001706DB"/>
    <w:rsid w:val="00170B3E"/>
    <w:rsid w:val="00170BFE"/>
    <w:rsid w:val="00171371"/>
    <w:rsid w:val="00172CF6"/>
    <w:rsid w:val="0017354B"/>
    <w:rsid w:val="00174945"/>
    <w:rsid w:val="00174BA1"/>
    <w:rsid w:val="00174EE3"/>
    <w:rsid w:val="00174F07"/>
    <w:rsid w:val="00175C82"/>
    <w:rsid w:val="00175F10"/>
    <w:rsid w:val="00176780"/>
    <w:rsid w:val="00176917"/>
    <w:rsid w:val="00176E0D"/>
    <w:rsid w:val="0018003A"/>
    <w:rsid w:val="00181764"/>
    <w:rsid w:val="00182D69"/>
    <w:rsid w:val="00184EF5"/>
    <w:rsid w:val="00184F0C"/>
    <w:rsid w:val="00185A32"/>
    <w:rsid w:val="00185D0D"/>
    <w:rsid w:val="00187E1C"/>
    <w:rsid w:val="001902BB"/>
    <w:rsid w:val="00190AB6"/>
    <w:rsid w:val="0019177B"/>
    <w:rsid w:val="001923F0"/>
    <w:rsid w:val="0019274F"/>
    <w:rsid w:val="00192E79"/>
    <w:rsid w:val="00194065"/>
    <w:rsid w:val="00194495"/>
    <w:rsid w:val="00194CFD"/>
    <w:rsid w:val="001973E5"/>
    <w:rsid w:val="001978D9"/>
    <w:rsid w:val="001A1115"/>
    <w:rsid w:val="001A2079"/>
    <w:rsid w:val="001A2C73"/>
    <w:rsid w:val="001A385A"/>
    <w:rsid w:val="001A3DF2"/>
    <w:rsid w:val="001A7529"/>
    <w:rsid w:val="001A78AD"/>
    <w:rsid w:val="001A7999"/>
    <w:rsid w:val="001A7AD1"/>
    <w:rsid w:val="001B0D2F"/>
    <w:rsid w:val="001B14C1"/>
    <w:rsid w:val="001B19C3"/>
    <w:rsid w:val="001B3B9F"/>
    <w:rsid w:val="001B3E65"/>
    <w:rsid w:val="001B4C96"/>
    <w:rsid w:val="001B5188"/>
    <w:rsid w:val="001B5756"/>
    <w:rsid w:val="001B6658"/>
    <w:rsid w:val="001B6C40"/>
    <w:rsid w:val="001B6F3B"/>
    <w:rsid w:val="001B736A"/>
    <w:rsid w:val="001C064D"/>
    <w:rsid w:val="001C0ED0"/>
    <w:rsid w:val="001C1019"/>
    <w:rsid w:val="001C1464"/>
    <w:rsid w:val="001C1F8E"/>
    <w:rsid w:val="001C3F14"/>
    <w:rsid w:val="001C540E"/>
    <w:rsid w:val="001C6DD6"/>
    <w:rsid w:val="001C7CD0"/>
    <w:rsid w:val="001D008D"/>
    <w:rsid w:val="001D09A4"/>
    <w:rsid w:val="001D0D8F"/>
    <w:rsid w:val="001D0FF4"/>
    <w:rsid w:val="001D20DB"/>
    <w:rsid w:val="001D27BD"/>
    <w:rsid w:val="001D2D0E"/>
    <w:rsid w:val="001D4700"/>
    <w:rsid w:val="001D4B20"/>
    <w:rsid w:val="001D5EBD"/>
    <w:rsid w:val="001D6840"/>
    <w:rsid w:val="001D7311"/>
    <w:rsid w:val="001E0FE0"/>
    <w:rsid w:val="001E1609"/>
    <w:rsid w:val="001E1F5A"/>
    <w:rsid w:val="001E249B"/>
    <w:rsid w:val="001E2539"/>
    <w:rsid w:val="001E2D1F"/>
    <w:rsid w:val="001E380B"/>
    <w:rsid w:val="001E39BE"/>
    <w:rsid w:val="001E3AE2"/>
    <w:rsid w:val="001E4878"/>
    <w:rsid w:val="001E7559"/>
    <w:rsid w:val="001E7B1A"/>
    <w:rsid w:val="001F0213"/>
    <w:rsid w:val="001F24FC"/>
    <w:rsid w:val="001F3944"/>
    <w:rsid w:val="001F4BF2"/>
    <w:rsid w:val="001F674C"/>
    <w:rsid w:val="001F7693"/>
    <w:rsid w:val="002008C4"/>
    <w:rsid w:val="002015BA"/>
    <w:rsid w:val="00203A42"/>
    <w:rsid w:val="00204EF9"/>
    <w:rsid w:val="0020552E"/>
    <w:rsid w:val="002056C4"/>
    <w:rsid w:val="00205D1E"/>
    <w:rsid w:val="002064F7"/>
    <w:rsid w:val="00207402"/>
    <w:rsid w:val="00207C32"/>
    <w:rsid w:val="00210479"/>
    <w:rsid w:val="002107F7"/>
    <w:rsid w:val="0021110F"/>
    <w:rsid w:val="00211270"/>
    <w:rsid w:val="00212437"/>
    <w:rsid w:val="00212ED6"/>
    <w:rsid w:val="0021384D"/>
    <w:rsid w:val="00214BBB"/>
    <w:rsid w:val="00214BF9"/>
    <w:rsid w:val="00214CE4"/>
    <w:rsid w:val="0021602E"/>
    <w:rsid w:val="00216789"/>
    <w:rsid w:val="0021678A"/>
    <w:rsid w:val="00217C00"/>
    <w:rsid w:val="002219AF"/>
    <w:rsid w:val="00221A56"/>
    <w:rsid w:val="00221C4D"/>
    <w:rsid w:val="0022347A"/>
    <w:rsid w:val="00223B1B"/>
    <w:rsid w:val="002245C0"/>
    <w:rsid w:val="00224E93"/>
    <w:rsid w:val="0022535F"/>
    <w:rsid w:val="00225E18"/>
    <w:rsid w:val="0022651D"/>
    <w:rsid w:val="0022689F"/>
    <w:rsid w:val="00226955"/>
    <w:rsid w:val="00230324"/>
    <w:rsid w:val="0023065B"/>
    <w:rsid w:val="00230A03"/>
    <w:rsid w:val="00230B91"/>
    <w:rsid w:val="002319C1"/>
    <w:rsid w:val="002320E1"/>
    <w:rsid w:val="00232E2E"/>
    <w:rsid w:val="0023354B"/>
    <w:rsid w:val="00233C6F"/>
    <w:rsid w:val="0023434B"/>
    <w:rsid w:val="0023570A"/>
    <w:rsid w:val="00235D81"/>
    <w:rsid w:val="00236823"/>
    <w:rsid w:val="0023713D"/>
    <w:rsid w:val="0023794A"/>
    <w:rsid w:val="00237F50"/>
    <w:rsid w:val="00241155"/>
    <w:rsid w:val="00241608"/>
    <w:rsid w:val="00241B99"/>
    <w:rsid w:val="00243297"/>
    <w:rsid w:val="002437ED"/>
    <w:rsid w:val="00243939"/>
    <w:rsid w:val="002443A1"/>
    <w:rsid w:val="0024495F"/>
    <w:rsid w:val="00244B84"/>
    <w:rsid w:val="00245725"/>
    <w:rsid w:val="0024692E"/>
    <w:rsid w:val="002472B6"/>
    <w:rsid w:val="0024738F"/>
    <w:rsid w:val="00252ED9"/>
    <w:rsid w:val="00253B16"/>
    <w:rsid w:val="00255C90"/>
    <w:rsid w:val="0025719E"/>
    <w:rsid w:val="00257617"/>
    <w:rsid w:val="00257D4F"/>
    <w:rsid w:val="0026013C"/>
    <w:rsid w:val="00260537"/>
    <w:rsid w:val="00260E9F"/>
    <w:rsid w:val="00261A59"/>
    <w:rsid w:val="0026351A"/>
    <w:rsid w:val="0026391E"/>
    <w:rsid w:val="00263A0B"/>
    <w:rsid w:val="00264687"/>
    <w:rsid w:val="00264B26"/>
    <w:rsid w:val="00265678"/>
    <w:rsid w:val="0026605C"/>
    <w:rsid w:val="00266CD6"/>
    <w:rsid w:val="002700F8"/>
    <w:rsid w:val="00270AFD"/>
    <w:rsid w:val="00270C8C"/>
    <w:rsid w:val="0027134F"/>
    <w:rsid w:val="002714E8"/>
    <w:rsid w:val="00271E30"/>
    <w:rsid w:val="00272AB0"/>
    <w:rsid w:val="002732D8"/>
    <w:rsid w:val="00274014"/>
    <w:rsid w:val="00274417"/>
    <w:rsid w:val="002749A5"/>
    <w:rsid w:val="00275315"/>
    <w:rsid w:val="0027575B"/>
    <w:rsid w:val="00275B37"/>
    <w:rsid w:val="002765B1"/>
    <w:rsid w:val="00277878"/>
    <w:rsid w:val="0027799E"/>
    <w:rsid w:val="00280ADA"/>
    <w:rsid w:val="00281284"/>
    <w:rsid w:val="00281409"/>
    <w:rsid w:val="00283A90"/>
    <w:rsid w:val="00283EC1"/>
    <w:rsid w:val="00284449"/>
    <w:rsid w:val="00285378"/>
    <w:rsid w:val="002858D4"/>
    <w:rsid w:val="00287D1A"/>
    <w:rsid w:val="00290E82"/>
    <w:rsid w:val="00291688"/>
    <w:rsid w:val="00291C1F"/>
    <w:rsid w:val="002922FC"/>
    <w:rsid w:val="00292812"/>
    <w:rsid w:val="00293C2F"/>
    <w:rsid w:val="00295D94"/>
    <w:rsid w:val="00297748"/>
    <w:rsid w:val="00297C70"/>
    <w:rsid w:val="002A03B9"/>
    <w:rsid w:val="002A0726"/>
    <w:rsid w:val="002A1729"/>
    <w:rsid w:val="002A1796"/>
    <w:rsid w:val="002A17E5"/>
    <w:rsid w:val="002A2800"/>
    <w:rsid w:val="002A3840"/>
    <w:rsid w:val="002A38CB"/>
    <w:rsid w:val="002A3D20"/>
    <w:rsid w:val="002A4D54"/>
    <w:rsid w:val="002A57B4"/>
    <w:rsid w:val="002A587F"/>
    <w:rsid w:val="002A703D"/>
    <w:rsid w:val="002A7056"/>
    <w:rsid w:val="002B0149"/>
    <w:rsid w:val="002B01C2"/>
    <w:rsid w:val="002B0FCC"/>
    <w:rsid w:val="002B24DC"/>
    <w:rsid w:val="002B3139"/>
    <w:rsid w:val="002B33F3"/>
    <w:rsid w:val="002B450B"/>
    <w:rsid w:val="002B50B9"/>
    <w:rsid w:val="002B5155"/>
    <w:rsid w:val="002B5701"/>
    <w:rsid w:val="002B57D2"/>
    <w:rsid w:val="002B6C14"/>
    <w:rsid w:val="002B7AA5"/>
    <w:rsid w:val="002C0D0D"/>
    <w:rsid w:val="002C104D"/>
    <w:rsid w:val="002C2ADF"/>
    <w:rsid w:val="002C2C32"/>
    <w:rsid w:val="002C30FE"/>
    <w:rsid w:val="002C33A8"/>
    <w:rsid w:val="002C3F0F"/>
    <w:rsid w:val="002C4960"/>
    <w:rsid w:val="002C5B69"/>
    <w:rsid w:val="002C5FE0"/>
    <w:rsid w:val="002C6A2E"/>
    <w:rsid w:val="002C799F"/>
    <w:rsid w:val="002C7EE9"/>
    <w:rsid w:val="002D06E8"/>
    <w:rsid w:val="002D13F9"/>
    <w:rsid w:val="002D14D1"/>
    <w:rsid w:val="002D202D"/>
    <w:rsid w:val="002D2DCF"/>
    <w:rsid w:val="002D3761"/>
    <w:rsid w:val="002D3F92"/>
    <w:rsid w:val="002D4EC5"/>
    <w:rsid w:val="002D5DB8"/>
    <w:rsid w:val="002E1123"/>
    <w:rsid w:val="002E2101"/>
    <w:rsid w:val="002E24A5"/>
    <w:rsid w:val="002E31FA"/>
    <w:rsid w:val="002E3462"/>
    <w:rsid w:val="002E49B0"/>
    <w:rsid w:val="002E4C89"/>
    <w:rsid w:val="002E4F8D"/>
    <w:rsid w:val="002E509B"/>
    <w:rsid w:val="002E537C"/>
    <w:rsid w:val="002E53A6"/>
    <w:rsid w:val="002E5666"/>
    <w:rsid w:val="002E611E"/>
    <w:rsid w:val="002E7692"/>
    <w:rsid w:val="002F04EB"/>
    <w:rsid w:val="002F0FD3"/>
    <w:rsid w:val="002F2C86"/>
    <w:rsid w:val="002F5ABA"/>
    <w:rsid w:val="002F6C55"/>
    <w:rsid w:val="002F6C82"/>
    <w:rsid w:val="002F6D2F"/>
    <w:rsid w:val="002F7B59"/>
    <w:rsid w:val="00300755"/>
    <w:rsid w:val="003012FF"/>
    <w:rsid w:val="003018D0"/>
    <w:rsid w:val="00302597"/>
    <w:rsid w:val="00302F3F"/>
    <w:rsid w:val="0030390B"/>
    <w:rsid w:val="0030421F"/>
    <w:rsid w:val="003052C8"/>
    <w:rsid w:val="00305763"/>
    <w:rsid w:val="00307FF9"/>
    <w:rsid w:val="003106DC"/>
    <w:rsid w:val="003114BF"/>
    <w:rsid w:val="00312DA6"/>
    <w:rsid w:val="0031330B"/>
    <w:rsid w:val="00313C7C"/>
    <w:rsid w:val="0031408C"/>
    <w:rsid w:val="003140E7"/>
    <w:rsid w:val="00314578"/>
    <w:rsid w:val="00314B85"/>
    <w:rsid w:val="00314D05"/>
    <w:rsid w:val="003155CB"/>
    <w:rsid w:val="003168B8"/>
    <w:rsid w:val="003169FC"/>
    <w:rsid w:val="00320A5B"/>
    <w:rsid w:val="00321B44"/>
    <w:rsid w:val="0032282E"/>
    <w:rsid w:val="00322DC0"/>
    <w:rsid w:val="00323EE4"/>
    <w:rsid w:val="0032571C"/>
    <w:rsid w:val="00325B93"/>
    <w:rsid w:val="00325F3D"/>
    <w:rsid w:val="00325F68"/>
    <w:rsid w:val="003263CF"/>
    <w:rsid w:val="0032769C"/>
    <w:rsid w:val="0032779C"/>
    <w:rsid w:val="0033030E"/>
    <w:rsid w:val="003309BE"/>
    <w:rsid w:val="0033220F"/>
    <w:rsid w:val="00332C8B"/>
    <w:rsid w:val="003338E7"/>
    <w:rsid w:val="00333ABE"/>
    <w:rsid w:val="003345FF"/>
    <w:rsid w:val="00334A3A"/>
    <w:rsid w:val="00334C0A"/>
    <w:rsid w:val="00335E85"/>
    <w:rsid w:val="00336CF8"/>
    <w:rsid w:val="003374E2"/>
    <w:rsid w:val="0034208B"/>
    <w:rsid w:val="00343A4C"/>
    <w:rsid w:val="0034468B"/>
    <w:rsid w:val="00344C32"/>
    <w:rsid w:val="00345ACA"/>
    <w:rsid w:val="00345D85"/>
    <w:rsid w:val="00346016"/>
    <w:rsid w:val="0034672E"/>
    <w:rsid w:val="00346CAE"/>
    <w:rsid w:val="00350D43"/>
    <w:rsid w:val="00351319"/>
    <w:rsid w:val="00351D38"/>
    <w:rsid w:val="00351F77"/>
    <w:rsid w:val="003524EE"/>
    <w:rsid w:val="00352B09"/>
    <w:rsid w:val="00353056"/>
    <w:rsid w:val="00353239"/>
    <w:rsid w:val="00353FB4"/>
    <w:rsid w:val="00355A67"/>
    <w:rsid w:val="00355F2A"/>
    <w:rsid w:val="0035681C"/>
    <w:rsid w:val="00357581"/>
    <w:rsid w:val="00357FA2"/>
    <w:rsid w:val="0036011B"/>
    <w:rsid w:val="0036164A"/>
    <w:rsid w:val="0036176B"/>
    <w:rsid w:val="00361DD8"/>
    <w:rsid w:val="00361E14"/>
    <w:rsid w:val="00361E25"/>
    <w:rsid w:val="00363B22"/>
    <w:rsid w:val="00363CA9"/>
    <w:rsid w:val="00363FB2"/>
    <w:rsid w:val="0036478C"/>
    <w:rsid w:val="0036495D"/>
    <w:rsid w:val="00364ADD"/>
    <w:rsid w:val="00364C3E"/>
    <w:rsid w:val="00364F8E"/>
    <w:rsid w:val="00365F30"/>
    <w:rsid w:val="0036645A"/>
    <w:rsid w:val="00366720"/>
    <w:rsid w:val="00366F2A"/>
    <w:rsid w:val="00370C0F"/>
    <w:rsid w:val="0037175B"/>
    <w:rsid w:val="00371DC3"/>
    <w:rsid w:val="003720BB"/>
    <w:rsid w:val="00372379"/>
    <w:rsid w:val="003725B4"/>
    <w:rsid w:val="003735A4"/>
    <w:rsid w:val="0037378E"/>
    <w:rsid w:val="003742B3"/>
    <w:rsid w:val="003762C4"/>
    <w:rsid w:val="003766E4"/>
    <w:rsid w:val="0037745A"/>
    <w:rsid w:val="003779EB"/>
    <w:rsid w:val="003779F8"/>
    <w:rsid w:val="003813E5"/>
    <w:rsid w:val="00383857"/>
    <w:rsid w:val="00384099"/>
    <w:rsid w:val="003841A6"/>
    <w:rsid w:val="003846AF"/>
    <w:rsid w:val="00384F54"/>
    <w:rsid w:val="00386F3F"/>
    <w:rsid w:val="0038732E"/>
    <w:rsid w:val="003878C9"/>
    <w:rsid w:val="00387B2C"/>
    <w:rsid w:val="00387E7B"/>
    <w:rsid w:val="003904BD"/>
    <w:rsid w:val="00391152"/>
    <w:rsid w:val="003912D7"/>
    <w:rsid w:val="0039204E"/>
    <w:rsid w:val="0039232C"/>
    <w:rsid w:val="00392F17"/>
    <w:rsid w:val="00393C5D"/>
    <w:rsid w:val="00394BF8"/>
    <w:rsid w:val="00395509"/>
    <w:rsid w:val="003959F6"/>
    <w:rsid w:val="00395B4B"/>
    <w:rsid w:val="00397DAD"/>
    <w:rsid w:val="003A2161"/>
    <w:rsid w:val="003A3387"/>
    <w:rsid w:val="003A34AE"/>
    <w:rsid w:val="003A4867"/>
    <w:rsid w:val="003A566A"/>
    <w:rsid w:val="003A6711"/>
    <w:rsid w:val="003A682C"/>
    <w:rsid w:val="003A6C46"/>
    <w:rsid w:val="003A6FF3"/>
    <w:rsid w:val="003B01CF"/>
    <w:rsid w:val="003B1202"/>
    <w:rsid w:val="003B14AA"/>
    <w:rsid w:val="003B219C"/>
    <w:rsid w:val="003B28DC"/>
    <w:rsid w:val="003B2E19"/>
    <w:rsid w:val="003B2F4B"/>
    <w:rsid w:val="003B3031"/>
    <w:rsid w:val="003B3186"/>
    <w:rsid w:val="003B3361"/>
    <w:rsid w:val="003B45E7"/>
    <w:rsid w:val="003B47EF"/>
    <w:rsid w:val="003B5F7B"/>
    <w:rsid w:val="003B748F"/>
    <w:rsid w:val="003B7878"/>
    <w:rsid w:val="003C00C2"/>
    <w:rsid w:val="003C059B"/>
    <w:rsid w:val="003C06E6"/>
    <w:rsid w:val="003C082A"/>
    <w:rsid w:val="003C32CD"/>
    <w:rsid w:val="003C3313"/>
    <w:rsid w:val="003C3B5A"/>
    <w:rsid w:val="003C4665"/>
    <w:rsid w:val="003C5389"/>
    <w:rsid w:val="003C5CA1"/>
    <w:rsid w:val="003C6FAD"/>
    <w:rsid w:val="003D0BC0"/>
    <w:rsid w:val="003D0F82"/>
    <w:rsid w:val="003D0FBA"/>
    <w:rsid w:val="003D1391"/>
    <w:rsid w:val="003D2979"/>
    <w:rsid w:val="003D39CC"/>
    <w:rsid w:val="003D410E"/>
    <w:rsid w:val="003D489D"/>
    <w:rsid w:val="003D4D2C"/>
    <w:rsid w:val="003D577E"/>
    <w:rsid w:val="003D6B48"/>
    <w:rsid w:val="003D704A"/>
    <w:rsid w:val="003D7EA4"/>
    <w:rsid w:val="003E0EF7"/>
    <w:rsid w:val="003E280F"/>
    <w:rsid w:val="003E2DE4"/>
    <w:rsid w:val="003E45F0"/>
    <w:rsid w:val="003E470E"/>
    <w:rsid w:val="003E4D79"/>
    <w:rsid w:val="003E5740"/>
    <w:rsid w:val="003E622E"/>
    <w:rsid w:val="003E6C73"/>
    <w:rsid w:val="003E771B"/>
    <w:rsid w:val="003E7ECE"/>
    <w:rsid w:val="003F05BD"/>
    <w:rsid w:val="003F08CA"/>
    <w:rsid w:val="003F0A92"/>
    <w:rsid w:val="003F3F58"/>
    <w:rsid w:val="003F4149"/>
    <w:rsid w:val="003F443E"/>
    <w:rsid w:val="003F45BF"/>
    <w:rsid w:val="003F593E"/>
    <w:rsid w:val="003F68C9"/>
    <w:rsid w:val="003F7029"/>
    <w:rsid w:val="003F7FDF"/>
    <w:rsid w:val="00400718"/>
    <w:rsid w:val="00400E33"/>
    <w:rsid w:val="004020B6"/>
    <w:rsid w:val="00402EF5"/>
    <w:rsid w:val="00404E84"/>
    <w:rsid w:val="0040501D"/>
    <w:rsid w:val="0040636E"/>
    <w:rsid w:val="0041005A"/>
    <w:rsid w:val="00410302"/>
    <w:rsid w:val="004109FC"/>
    <w:rsid w:val="00410AD7"/>
    <w:rsid w:val="004114BA"/>
    <w:rsid w:val="00411529"/>
    <w:rsid w:val="00411FCB"/>
    <w:rsid w:val="00412019"/>
    <w:rsid w:val="00412398"/>
    <w:rsid w:val="00412485"/>
    <w:rsid w:val="00412605"/>
    <w:rsid w:val="00412A4B"/>
    <w:rsid w:val="00414C26"/>
    <w:rsid w:val="00414E70"/>
    <w:rsid w:val="00416027"/>
    <w:rsid w:val="00417AA4"/>
    <w:rsid w:val="00417B20"/>
    <w:rsid w:val="0042067A"/>
    <w:rsid w:val="004207B1"/>
    <w:rsid w:val="004207E9"/>
    <w:rsid w:val="00421565"/>
    <w:rsid w:val="0042161E"/>
    <w:rsid w:val="0042224A"/>
    <w:rsid w:val="004227B1"/>
    <w:rsid w:val="00422DCC"/>
    <w:rsid w:val="00424285"/>
    <w:rsid w:val="004244EB"/>
    <w:rsid w:val="004263D8"/>
    <w:rsid w:val="00427AC4"/>
    <w:rsid w:val="00427EDD"/>
    <w:rsid w:val="0043171B"/>
    <w:rsid w:val="00432B0F"/>
    <w:rsid w:val="00434927"/>
    <w:rsid w:val="00436132"/>
    <w:rsid w:val="00437CFC"/>
    <w:rsid w:val="0044085E"/>
    <w:rsid w:val="00440872"/>
    <w:rsid w:val="00440F59"/>
    <w:rsid w:val="00442760"/>
    <w:rsid w:val="004427BD"/>
    <w:rsid w:val="00442C18"/>
    <w:rsid w:val="00443084"/>
    <w:rsid w:val="00443E2F"/>
    <w:rsid w:val="0044579B"/>
    <w:rsid w:val="0044734C"/>
    <w:rsid w:val="00447957"/>
    <w:rsid w:val="0045020B"/>
    <w:rsid w:val="00450E03"/>
    <w:rsid w:val="00451543"/>
    <w:rsid w:val="004521F9"/>
    <w:rsid w:val="004526DF"/>
    <w:rsid w:val="004533AA"/>
    <w:rsid w:val="00453668"/>
    <w:rsid w:val="00453A17"/>
    <w:rsid w:val="00453E20"/>
    <w:rsid w:val="004544EF"/>
    <w:rsid w:val="00454730"/>
    <w:rsid w:val="004555F2"/>
    <w:rsid w:val="00455658"/>
    <w:rsid w:val="004567B9"/>
    <w:rsid w:val="00456F9A"/>
    <w:rsid w:val="00457FF4"/>
    <w:rsid w:val="00460743"/>
    <w:rsid w:val="00460784"/>
    <w:rsid w:val="00460D16"/>
    <w:rsid w:val="00462F92"/>
    <w:rsid w:val="004630FB"/>
    <w:rsid w:val="004656D7"/>
    <w:rsid w:val="004656DB"/>
    <w:rsid w:val="00465A31"/>
    <w:rsid w:val="00465E65"/>
    <w:rsid w:val="004675E7"/>
    <w:rsid w:val="00470D4A"/>
    <w:rsid w:val="00471DBE"/>
    <w:rsid w:val="0047243A"/>
    <w:rsid w:val="00472E08"/>
    <w:rsid w:val="004736DE"/>
    <w:rsid w:val="0047374C"/>
    <w:rsid w:val="00476717"/>
    <w:rsid w:val="00476D36"/>
    <w:rsid w:val="00476F6E"/>
    <w:rsid w:val="00477692"/>
    <w:rsid w:val="00480758"/>
    <w:rsid w:val="00481FBF"/>
    <w:rsid w:val="004832E9"/>
    <w:rsid w:val="004844B8"/>
    <w:rsid w:val="00484A8A"/>
    <w:rsid w:val="004869B3"/>
    <w:rsid w:val="00486D5F"/>
    <w:rsid w:val="00490015"/>
    <w:rsid w:val="00490660"/>
    <w:rsid w:val="00491417"/>
    <w:rsid w:val="0049185F"/>
    <w:rsid w:val="004919AE"/>
    <w:rsid w:val="00491ACA"/>
    <w:rsid w:val="00491ED5"/>
    <w:rsid w:val="00494719"/>
    <w:rsid w:val="0049581A"/>
    <w:rsid w:val="00495A38"/>
    <w:rsid w:val="00495FF1"/>
    <w:rsid w:val="004A0B37"/>
    <w:rsid w:val="004A0BB4"/>
    <w:rsid w:val="004A1065"/>
    <w:rsid w:val="004A1414"/>
    <w:rsid w:val="004A25E5"/>
    <w:rsid w:val="004A398D"/>
    <w:rsid w:val="004A43C4"/>
    <w:rsid w:val="004A6E19"/>
    <w:rsid w:val="004A7000"/>
    <w:rsid w:val="004A7670"/>
    <w:rsid w:val="004A7B4E"/>
    <w:rsid w:val="004B09DA"/>
    <w:rsid w:val="004B1BA6"/>
    <w:rsid w:val="004B1C37"/>
    <w:rsid w:val="004B23D2"/>
    <w:rsid w:val="004B287C"/>
    <w:rsid w:val="004B3241"/>
    <w:rsid w:val="004B34B3"/>
    <w:rsid w:val="004B3970"/>
    <w:rsid w:val="004B52F4"/>
    <w:rsid w:val="004B66EA"/>
    <w:rsid w:val="004B7214"/>
    <w:rsid w:val="004B723F"/>
    <w:rsid w:val="004C1E48"/>
    <w:rsid w:val="004C23AB"/>
    <w:rsid w:val="004C5370"/>
    <w:rsid w:val="004C72F4"/>
    <w:rsid w:val="004C798A"/>
    <w:rsid w:val="004D0039"/>
    <w:rsid w:val="004D19C6"/>
    <w:rsid w:val="004D2737"/>
    <w:rsid w:val="004D430F"/>
    <w:rsid w:val="004D4E45"/>
    <w:rsid w:val="004D5CA0"/>
    <w:rsid w:val="004D5EFC"/>
    <w:rsid w:val="004D6154"/>
    <w:rsid w:val="004D6346"/>
    <w:rsid w:val="004D768A"/>
    <w:rsid w:val="004D7948"/>
    <w:rsid w:val="004E0729"/>
    <w:rsid w:val="004E0DE3"/>
    <w:rsid w:val="004E115B"/>
    <w:rsid w:val="004E1310"/>
    <w:rsid w:val="004E295D"/>
    <w:rsid w:val="004E3EE2"/>
    <w:rsid w:val="004E4D17"/>
    <w:rsid w:val="004E4D95"/>
    <w:rsid w:val="004E4E82"/>
    <w:rsid w:val="004E5294"/>
    <w:rsid w:val="004E59B5"/>
    <w:rsid w:val="004E6411"/>
    <w:rsid w:val="004E64CA"/>
    <w:rsid w:val="004E65F1"/>
    <w:rsid w:val="004E6774"/>
    <w:rsid w:val="004F2967"/>
    <w:rsid w:val="004F3976"/>
    <w:rsid w:val="004F3BC9"/>
    <w:rsid w:val="004F6F7C"/>
    <w:rsid w:val="004F744E"/>
    <w:rsid w:val="004F77A1"/>
    <w:rsid w:val="004F7BD5"/>
    <w:rsid w:val="00500B27"/>
    <w:rsid w:val="00500D58"/>
    <w:rsid w:val="00501881"/>
    <w:rsid w:val="00501AC8"/>
    <w:rsid w:val="00503076"/>
    <w:rsid w:val="00503231"/>
    <w:rsid w:val="0050423A"/>
    <w:rsid w:val="005047E3"/>
    <w:rsid w:val="00505690"/>
    <w:rsid w:val="00506662"/>
    <w:rsid w:val="00506CC0"/>
    <w:rsid w:val="00506E30"/>
    <w:rsid w:val="00507077"/>
    <w:rsid w:val="005117E3"/>
    <w:rsid w:val="00511971"/>
    <w:rsid w:val="00511C88"/>
    <w:rsid w:val="00512163"/>
    <w:rsid w:val="00512B92"/>
    <w:rsid w:val="00513EC9"/>
    <w:rsid w:val="005141B8"/>
    <w:rsid w:val="005169FB"/>
    <w:rsid w:val="00517273"/>
    <w:rsid w:val="005177B4"/>
    <w:rsid w:val="005227FA"/>
    <w:rsid w:val="00523026"/>
    <w:rsid w:val="00523508"/>
    <w:rsid w:val="00523609"/>
    <w:rsid w:val="005301CC"/>
    <w:rsid w:val="00530EFA"/>
    <w:rsid w:val="00532AED"/>
    <w:rsid w:val="00532BEC"/>
    <w:rsid w:val="00532DCA"/>
    <w:rsid w:val="0053310F"/>
    <w:rsid w:val="0053560D"/>
    <w:rsid w:val="00535F4A"/>
    <w:rsid w:val="00543557"/>
    <w:rsid w:val="005437A7"/>
    <w:rsid w:val="005438D1"/>
    <w:rsid w:val="00543BF7"/>
    <w:rsid w:val="00545212"/>
    <w:rsid w:val="00545510"/>
    <w:rsid w:val="00545A11"/>
    <w:rsid w:val="00545FCB"/>
    <w:rsid w:val="00546469"/>
    <w:rsid w:val="005468AF"/>
    <w:rsid w:val="0054770B"/>
    <w:rsid w:val="0055045E"/>
    <w:rsid w:val="00550A93"/>
    <w:rsid w:val="00551695"/>
    <w:rsid w:val="00552AFE"/>
    <w:rsid w:val="00552BA3"/>
    <w:rsid w:val="00553809"/>
    <w:rsid w:val="005539AD"/>
    <w:rsid w:val="00553AA6"/>
    <w:rsid w:val="005550BF"/>
    <w:rsid w:val="005559CE"/>
    <w:rsid w:val="00555A05"/>
    <w:rsid w:val="00555F17"/>
    <w:rsid w:val="005563A1"/>
    <w:rsid w:val="005566C4"/>
    <w:rsid w:val="00556ABD"/>
    <w:rsid w:val="00557B21"/>
    <w:rsid w:val="005602BE"/>
    <w:rsid w:val="00560515"/>
    <w:rsid w:val="005606DB"/>
    <w:rsid w:val="00561712"/>
    <w:rsid w:val="005617B9"/>
    <w:rsid w:val="00561FE6"/>
    <w:rsid w:val="00562924"/>
    <w:rsid w:val="00562E6C"/>
    <w:rsid w:val="00563AE9"/>
    <w:rsid w:val="005648C3"/>
    <w:rsid w:val="00565476"/>
    <w:rsid w:val="0056599D"/>
    <w:rsid w:val="00565B7B"/>
    <w:rsid w:val="00567250"/>
    <w:rsid w:val="0057005D"/>
    <w:rsid w:val="00571878"/>
    <w:rsid w:val="00571E4B"/>
    <w:rsid w:val="005721DD"/>
    <w:rsid w:val="00572B57"/>
    <w:rsid w:val="005734B7"/>
    <w:rsid w:val="00573A58"/>
    <w:rsid w:val="00573B90"/>
    <w:rsid w:val="00573DDE"/>
    <w:rsid w:val="005749B8"/>
    <w:rsid w:val="00575A79"/>
    <w:rsid w:val="00575FCA"/>
    <w:rsid w:val="00575FE7"/>
    <w:rsid w:val="00576713"/>
    <w:rsid w:val="0057698B"/>
    <w:rsid w:val="0057778D"/>
    <w:rsid w:val="00577854"/>
    <w:rsid w:val="005800AE"/>
    <w:rsid w:val="0058121B"/>
    <w:rsid w:val="00581389"/>
    <w:rsid w:val="00581806"/>
    <w:rsid w:val="00581833"/>
    <w:rsid w:val="00581A78"/>
    <w:rsid w:val="00581DF6"/>
    <w:rsid w:val="0058224C"/>
    <w:rsid w:val="0058255E"/>
    <w:rsid w:val="00582912"/>
    <w:rsid w:val="00582CC4"/>
    <w:rsid w:val="0058449B"/>
    <w:rsid w:val="00584DC0"/>
    <w:rsid w:val="0058552C"/>
    <w:rsid w:val="005857AC"/>
    <w:rsid w:val="00586643"/>
    <w:rsid w:val="005869EF"/>
    <w:rsid w:val="00587734"/>
    <w:rsid w:val="005878E3"/>
    <w:rsid w:val="00590636"/>
    <w:rsid w:val="00590D45"/>
    <w:rsid w:val="00590DAC"/>
    <w:rsid w:val="00591E95"/>
    <w:rsid w:val="0059473D"/>
    <w:rsid w:val="005947A8"/>
    <w:rsid w:val="00595CD9"/>
    <w:rsid w:val="00595EDF"/>
    <w:rsid w:val="005963B4"/>
    <w:rsid w:val="005973AC"/>
    <w:rsid w:val="005974E7"/>
    <w:rsid w:val="005A034A"/>
    <w:rsid w:val="005A0432"/>
    <w:rsid w:val="005A29A4"/>
    <w:rsid w:val="005A3D7D"/>
    <w:rsid w:val="005A3EAD"/>
    <w:rsid w:val="005A4945"/>
    <w:rsid w:val="005A4E84"/>
    <w:rsid w:val="005A55B2"/>
    <w:rsid w:val="005A58CA"/>
    <w:rsid w:val="005A6521"/>
    <w:rsid w:val="005A6610"/>
    <w:rsid w:val="005B125C"/>
    <w:rsid w:val="005B1629"/>
    <w:rsid w:val="005B5D0A"/>
    <w:rsid w:val="005B5FB7"/>
    <w:rsid w:val="005B713C"/>
    <w:rsid w:val="005B7733"/>
    <w:rsid w:val="005C03AC"/>
    <w:rsid w:val="005C0607"/>
    <w:rsid w:val="005C0CAF"/>
    <w:rsid w:val="005C1485"/>
    <w:rsid w:val="005C40AC"/>
    <w:rsid w:val="005C4B19"/>
    <w:rsid w:val="005C684C"/>
    <w:rsid w:val="005C750F"/>
    <w:rsid w:val="005C779B"/>
    <w:rsid w:val="005C7840"/>
    <w:rsid w:val="005D00D2"/>
    <w:rsid w:val="005D1939"/>
    <w:rsid w:val="005D1E1E"/>
    <w:rsid w:val="005D2BD3"/>
    <w:rsid w:val="005D2E83"/>
    <w:rsid w:val="005D3766"/>
    <w:rsid w:val="005D3D5C"/>
    <w:rsid w:val="005D457D"/>
    <w:rsid w:val="005D4955"/>
    <w:rsid w:val="005D4DFD"/>
    <w:rsid w:val="005D631D"/>
    <w:rsid w:val="005D65F6"/>
    <w:rsid w:val="005D7555"/>
    <w:rsid w:val="005D7BAC"/>
    <w:rsid w:val="005E1188"/>
    <w:rsid w:val="005E1591"/>
    <w:rsid w:val="005E171A"/>
    <w:rsid w:val="005E17AC"/>
    <w:rsid w:val="005E186D"/>
    <w:rsid w:val="005E236A"/>
    <w:rsid w:val="005E2A80"/>
    <w:rsid w:val="005E3E75"/>
    <w:rsid w:val="005E5F8C"/>
    <w:rsid w:val="005E6C4F"/>
    <w:rsid w:val="005F0E4C"/>
    <w:rsid w:val="005F1B61"/>
    <w:rsid w:val="005F1CB7"/>
    <w:rsid w:val="005F2078"/>
    <w:rsid w:val="005F2AF7"/>
    <w:rsid w:val="005F36BA"/>
    <w:rsid w:val="005F3A86"/>
    <w:rsid w:val="005F4085"/>
    <w:rsid w:val="005F4391"/>
    <w:rsid w:val="005F5934"/>
    <w:rsid w:val="005F5F41"/>
    <w:rsid w:val="005F6012"/>
    <w:rsid w:val="005F757F"/>
    <w:rsid w:val="006000C5"/>
    <w:rsid w:val="006000E8"/>
    <w:rsid w:val="006006DA"/>
    <w:rsid w:val="006010FD"/>
    <w:rsid w:val="00602EE0"/>
    <w:rsid w:val="00603C42"/>
    <w:rsid w:val="006040B2"/>
    <w:rsid w:val="00604CE3"/>
    <w:rsid w:val="00604FCB"/>
    <w:rsid w:val="0060576D"/>
    <w:rsid w:val="00605FFD"/>
    <w:rsid w:val="00606511"/>
    <w:rsid w:val="006068D7"/>
    <w:rsid w:val="00606C7B"/>
    <w:rsid w:val="00610174"/>
    <w:rsid w:val="006117C0"/>
    <w:rsid w:val="00611FD3"/>
    <w:rsid w:val="0061265E"/>
    <w:rsid w:val="00612D96"/>
    <w:rsid w:val="00613A9C"/>
    <w:rsid w:val="00613D06"/>
    <w:rsid w:val="00614351"/>
    <w:rsid w:val="00614E36"/>
    <w:rsid w:val="00614F0B"/>
    <w:rsid w:val="00615B8D"/>
    <w:rsid w:val="00616654"/>
    <w:rsid w:val="00616CB6"/>
    <w:rsid w:val="00617422"/>
    <w:rsid w:val="006204E4"/>
    <w:rsid w:val="00620F62"/>
    <w:rsid w:val="00621550"/>
    <w:rsid w:val="00623BD5"/>
    <w:rsid w:val="00623CBA"/>
    <w:rsid w:val="006246E6"/>
    <w:rsid w:val="006246EF"/>
    <w:rsid w:val="006249C7"/>
    <w:rsid w:val="00625412"/>
    <w:rsid w:val="00626087"/>
    <w:rsid w:val="00626D24"/>
    <w:rsid w:val="0062724E"/>
    <w:rsid w:val="00627781"/>
    <w:rsid w:val="00627827"/>
    <w:rsid w:val="00627BF9"/>
    <w:rsid w:val="0063182C"/>
    <w:rsid w:val="00632372"/>
    <w:rsid w:val="00633A14"/>
    <w:rsid w:val="00633B90"/>
    <w:rsid w:val="00633FC6"/>
    <w:rsid w:val="00634E76"/>
    <w:rsid w:val="00635191"/>
    <w:rsid w:val="00635907"/>
    <w:rsid w:val="00635DD2"/>
    <w:rsid w:val="00636C93"/>
    <w:rsid w:val="00640193"/>
    <w:rsid w:val="00640D3A"/>
    <w:rsid w:val="0064215C"/>
    <w:rsid w:val="006427B3"/>
    <w:rsid w:val="00642C0F"/>
    <w:rsid w:val="00642CA7"/>
    <w:rsid w:val="006443F4"/>
    <w:rsid w:val="00644651"/>
    <w:rsid w:val="00644784"/>
    <w:rsid w:val="00645CB4"/>
    <w:rsid w:val="00646C54"/>
    <w:rsid w:val="0065034A"/>
    <w:rsid w:val="00650FFA"/>
    <w:rsid w:val="006515E2"/>
    <w:rsid w:val="00651CCB"/>
    <w:rsid w:val="0065213B"/>
    <w:rsid w:val="0065354B"/>
    <w:rsid w:val="0065381E"/>
    <w:rsid w:val="00653924"/>
    <w:rsid w:val="00653E42"/>
    <w:rsid w:val="00654BBB"/>
    <w:rsid w:val="00654D91"/>
    <w:rsid w:val="00655D06"/>
    <w:rsid w:val="006561D5"/>
    <w:rsid w:val="00656E94"/>
    <w:rsid w:val="006571EC"/>
    <w:rsid w:val="00657CF8"/>
    <w:rsid w:val="006608CB"/>
    <w:rsid w:val="00661067"/>
    <w:rsid w:val="006615A7"/>
    <w:rsid w:val="00661B2F"/>
    <w:rsid w:val="00661C4C"/>
    <w:rsid w:val="00661C7F"/>
    <w:rsid w:val="006629C6"/>
    <w:rsid w:val="006643FF"/>
    <w:rsid w:val="00664798"/>
    <w:rsid w:val="0066482F"/>
    <w:rsid w:val="0066497A"/>
    <w:rsid w:val="00664CEE"/>
    <w:rsid w:val="0066596C"/>
    <w:rsid w:val="00666A06"/>
    <w:rsid w:val="006711C0"/>
    <w:rsid w:val="006719B7"/>
    <w:rsid w:val="00671E5C"/>
    <w:rsid w:val="00671F41"/>
    <w:rsid w:val="006724BC"/>
    <w:rsid w:val="00674962"/>
    <w:rsid w:val="00675219"/>
    <w:rsid w:val="00675416"/>
    <w:rsid w:val="00675A37"/>
    <w:rsid w:val="00675F07"/>
    <w:rsid w:val="00675FB6"/>
    <w:rsid w:val="006766CB"/>
    <w:rsid w:val="006767CB"/>
    <w:rsid w:val="00676D10"/>
    <w:rsid w:val="00677527"/>
    <w:rsid w:val="006810E1"/>
    <w:rsid w:val="006817A3"/>
    <w:rsid w:val="00681D73"/>
    <w:rsid w:val="00683968"/>
    <w:rsid w:val="00684DDD"/>
    <w:rsid w:val="00685698"/>
    <w:rsid w:val="006856C7"/>
    <w:rsid w:val="00685F94"/>
    <w:rsid w:val="00687032"/>
    <w:rsid w:val="00687D6F"/>
    <w:rsid w:val="0069099E"/>
    <w:rsid w:val="006910BA"/>
    <w:rsid w:val="0069253A"/>
    <w:rsid w:val="00692845"/>
    <w:rsid w:val="00692BC7"/>
    <w:rsid w:val="00692D67"/>
    <w:rsid w:val="00693F56"/>
    <w:rsid w:val="00693F65"/>
    <w:rsid w:val="00694935"/>
    <w:rsid w:val="00695180"/>
    <w:rsid w:val="0069539E"/>
    <w:rsid w:val="0069593D"/>
    <w:rsid w:val="00695F94"/>
    <w:rsid w:val="00697087"/>
    <w:rsid w:val="006A01A5"/>
    <w:rsid w:val="006A16E5"/>
    <w:rsid w:val="006A1ABE"/>
    <w:rsid w:val="006A2E4B"/>
    <w:rsid w:val="006A5124"/>
    <w:rsid w:val="006A53FC"/>
    <w:rsid w:val="006A6FC2"/>
    <w:rsid w:val="006A742B"/>
    <w:rsid w:val="006A7C7A"/>
    <w:rsid w:val="006B1DE0"/>
    <w:rsid w:val="006B2BD9"/>
    <w:rsid w:val="006B3EB0"/>
    <w:rsid w:val="006B4179"/>
    <w:rsid w:val="006B483A"/>
    <w:rsid w:val="006B70A7"/>
    <w:rsid w:val="006C083D"/>
    <w:rsid w:val="006C0F12"/>
    <w:rsid w:val="006C14D3"/>
    <w:rsid w:val="006C157D"/>
    <w:rsid w:val="006C23BC"/>
    <w:rsid w:val="006C2CB9"/>
    <w:rsid w:val="006C39F9"/>
    <w:rsid w:val="006C3E7E"/>
    <w:rsid w:val="006C4C3D"/>
    <w:rsid w:val="006C5C4B"/>
    <w:rsid w:val="006C64E3"/>
    <w:rsid w:val="006C6768"/>
    <w:rsid w:val="006C725B"/>
    <w:rsid w:val="006D10BD"/>
    <w:rsid w:val="006D28A9"/>
    <w:rsid w:val="006D381C"/>
    <w:rsid w:val="006D4DE0"/>
    <w:rsid w:val="006D6B16"/>
    <w:rsid w:val="006D6BE2"/>
    <w:rsid w:val="006D6E45"/>
    <w:rsid w:val="006E0088"/>
    <w:rsid w:val="006E02FC"/>
    <w:rsid w:val="006E06D3"/>
    <w:rsid w:val="006E17B1"/>
    <w:rsid w:val="006E363A"/>
    <w:rsid w:val="006E54AF"/>
    <w:rsid w:val="006E5C73"/>
    <w:rsid w:val="006E5E26"/>
    <w:rsid w:val="006E7A6F"/>
    <w:rsid w:val="006E7DD0"/>
    <w:rsid w:val="006F403B"/>
    <w:rsid w:val="006F5B9C"/>
    <w:rsid w:val="006F5FBE"/>
    <w:rsid w:val="006F62F7"/>
    <w:rsid w:val="006F6679"/>
    <w:rsid w:val="006F6C6E"/>
    <w:rsid w:val="006F6FC2"/>
    <w:rsid w:val="006F7F01"/>
    <w:rsid w:val="00701CD6"/>
    <w:rsid w:val="00702C87"/>
    <w:rsid w:val="00702D8D"/>
    <w:rsid w:val="00702E94"/>
    <w:rsid w:val="00703374"/>
    <w:rsid w:val="00704A28"/>
    <w:rsid w:val="007060E9"/>
    <w:rsid w:val="00707714"/>
    <w:rsid w:val="00707871"/>
    <w:rsid w:val="0071077D"/>
    <w:rsid w:val="007107B7"/>
    <w:rsid w:val="0071130D"/>
    <w:rsid w:val="007120C9"/>
    <w:rsid w:val="00712407"/>
    <w:rsid w:val="00713A90"/>
    <w:rsid w:val="00714962"/>
    <w:rsid w:val="00715D04"/>
    <w:rsid w:val="00715D78"/>
    <w:rsid w:val="00717390"/>
    <w:rsid w:val="00717503"/>
    <w:rsid w:val="00717A23"/>
    <w:rsid w:val="00720304"/>
    <w:rsid w:val="007209BD"/>
    <w:rsid w:val="00720E93"/>
    <w:rsid w:val="0072121E"/>
    <w:rsid w:val="00721C0C"/>
    <w:rsid w:val="00721E13"/>
    <w:rsid w:val="0072259E"/>
    <w:rsid w:val="00722C52"/>
    <w:rsid w:val="00722E99"/>
    <w:rsid w:val="00723AC1"/>
    <w:rsid w:val="00723E1B"/>
    <w:rsid w:val="00723F6D"/>
    <w:rsid w:val="00724071"/>
    <w:rsid w:val="007244AE"/>
    <w:rsid w:val="0072518F"/>
    <w:rsid w:val="00725C92"/>
    <w:rsid w:val="007272FB"/>
    <w:rsid w:val="00727CD3"/>
    <w:rsid w:val="00727D5D"/>
    <w:rsid w:val="0073022A"/>
    <w:rsid w:val="007308FD"/>
    <w:rsid w:val="00730D68"/>
    <w:rsid w:val="007312F0"/>
    <w:rsid w:val="007313F3"/>
    <w:rsid w:val="0073161A"/>
    <w:rsid w:val="0073179F"/>
    <w:rsid w:val="0073201C"/>
    <w:rsid w:val="00732020"/>
    <w:rsid w:val="007320AF"/>
    <w:rsid w:val="007321A1"/>
    <w:rsid w:val="00732818"/>
    <w:rsid w:val="00732885"/>
    <w:rsid w:val="00733C9D"/>
    <w:rsid w:val="00734E30"/>
    <w:rsid w:val="007352A5"/>
    <w:rsid w:val="007360CC"/>
    <w:rsid w:val="007363D5"/>
    <w:rsid w:val="0074106E"/>
    <w:rsid w:val="00741656"/>
    <w:rsid w:val="007422D4"/>
    <w:rsid w:val="00742DEE"/>
    <w:rsid w:val="00743028"/>
    <w:rsid w:val="007432AF"/>
    <w:rsid w:val="007447A0"/>
    <w:rsid w:val="007449D0"/>
    <w:rsid w:val="00745460"/>
    <w:rsid w:val="0074586B"/>
    <w:rsid w:val="00745B69"/>
    <w:rsid w:val="007476C4"/>
    <w:rsid w:val="007478F3"/>
    <w:rsid w:val="00747D33"/>
    <w:rsid w:val="00747E17"/>
    <w:rsid w:val="00750764"/>
    <w:rsid w:val="00752218"/>
    <w:rsid w:val="00752F96"/>
    <w:rsid w:val="0075440E"/>
    <w:rsid w:val="00755753"/>
    <w:rsid w:val="00755844"/>
    <w:rsid w:val="00755905"/>
    <w:rsid w:val="007563F6"/>
    <w:rsid w:val="00756786"/>
    <w:rsid w:val="007575C1"/>
    <w:rsid w:val="00760085"/>
    <w:rsid w:val="007626A3"/>
    <w:rsid w:val="00762C4C"/>
    <w:rsid w:val="007632B9"/>
    <w:rsid w:val="007642D9"/>
    <w:rsid w:val="007644C6"/>
    <w:rsid w:val="0076464D"/>
    <w:rsid w:val="00764C68"/>
    <w:rsid w:val="007652CB"/>
    <w:rsid w:val="00766824"/>
    <w:rsid w:val="00766AFC"/>
    <w:rsid w:val="00767294"/>
    <w:rsid w:val="007678EC"/>
    <w:rsid w:val="00767916"/>
    <w:rsid w:val="00770DA2"/>
    <w:rsid w:val="00771493"/>
    <w:rsid w:val="00772723"/>
    <w:rsid w:val="00772E03"/>
    <w:rsid w:val="007740F9"/>
    <w:rsid w:val="00774E96"/>
    <w:rsid w:val="00775693"/>
    <w:rsid w:val="00775BFA"/>
    <w:rsid w:val="0077683F"/>
    <w:rsid w:val="00777599"/>
    <w:rsid w:val="00777CAB"/>
    <w:rsid w:val="00781C9C"/>
    <w:rsid w:val="00782869"/>
    <w:rsid w:val="007830FB"/>
    <w:rsid w:val="00783A9B"/>
    <w:rsid w:val="0078427D"/>
    <w:rsid w:val="00784652"/>
    <w:rsid w:val="00784FEA"/>
    <w:rsid w:val="007864AA"/>
    <w:rsid w:val="0078663C"/>
    <w:rsid w:val="00791092"/>
    <w:rsid w:val="007924B4"/>
    <w:rsid w:val="00793044"/>
    <w:rsid w:val="0079314D"/>
    <w:rsid w:val="00793F44"/>
    <w:rsid w:val="00794911"/>
    <w:rsid w:val="00794957"/>
    <w:rsid w:val="00794C0A"/>
    <w:rsid w:val="00794EE4"/>
    <w:rsid w:val="00795E6A"/>
    <w:rsid w:val="00796A8A"/>
    <w:rsid w:val="00797D8D"/>
    <w:rsid w:val="00797E17"/>
    <w:rsid w:val="007A0D91"/>
    <w:rsid w:val="007A1E66"/>
    <w:rsid w:val="007A213E"/>
    <w:rsid w:val="007A3B5E"/>
    <w:rsid w:val="007A3BC3"/>
    <w:rsid w:val="007A468B"/>
    <w:rsid w:val="007A505F"/>
    <w:rsid w:val="007A58C4"/>
    <w:rsid w:val="007A5CD7"/>
    <w:rsid w:val="007A68A1"/>
    <w:rsid w:val="007A6F7C"/>
    <w:rsid w:val="007A7AA1"/>
    <w:rsid w:val="007A7C7D"/>
    <w:rsid w:val="007B15CE"/>
    <w:rsid w:val="007B22AA"/>
    <w:rsid w:val="007B39B4"/>
    <w:rsid w:val="007B4D66"/>
    <w:rsid w:val="007B5194"/>
    <w:rsid w:val="007B528E"/>
    <w:rsid w:val="007B7342"/>
    <w:rsid w:val="007B7641"/>
    <w:rsid w:val="007C0613"/>
    <w:rsid w:val="007C0716"/>
    <w:rsid w:val="007C2210"/>
    <w:rsid w:val="007C314B"/>
    <w:rsid w:val="007C3D02"/>
    <w:rsid w:val="007C5063"/>
    <w:rsid w:val="007C6634"/>
    <w:rsid w:val="007C6A41"/>
    <w:rsid w:val="007C7772"/>
    <w:rsid w:val="007D1422"/>
    <w:rsid w:val="007D2DEC"/>
    <w:rsid w:val="007D3321"/>
    <w:rsid w:val="007D55CD"/>
    <w:rsid w:val="007D6075"/>
    <w:rsid w:val="007D7881"/>
    <w:rsid w:val="007D7957"/>
    <w:rsid w:val="007E0672"/>
    <w:rsid w:val="007E09EC"/>
    <w:rsid w:val="007E0B35"/>
    <w:rsid w:val="007E11E6"/>
    <w:rsid w:val="007E175C"/>
    <w:rsid w:val="007E2F6B"/>
    <w:rsid w:val="007E395A"/>
    <w:rsid w:val="007E3CE0"/>
    <w:rsid w:val="007E3E5B"/>
    <w:rsid w:val="007E48D5"/>
    <w:rsid w:val="007E57F6"/>
    <w:rsid w:val="007E6A1E"/>
    <w:rsid w:val="007E6ABF"/>
    <w:rsid w:val="007E6E8C"/>
    <w:rsid w:val="007E74CF"/>
    <w:rsid w:val="007E76EA"/>
    <w:rsid w:val="007E7F43"/>
    <w:rsid w:val="007F18D9"/>
    <w:rsid w:val="007F1CE5"/>
    <w:rsid w:val="007F2CE5"/>
    <w:rsid w:val="007F2F54"/>
    <w:rsid w:val="007F4042"/>
    <w:rsid w:val="007F45B9"/>
    <w:rsid w:val="007F6E2E"/>
    <w:rsid w:val="007F73DF"/>
    <w:rsid w:val="008017C1"/>
    <w:rsid w:val="00802BCB"/>
    <w:rsid w:val="00803967"/>
    <w:rsid w:val="00804AF9"/>
    <w:rsid w:val="00805501"/>
    <w:rsid w:val="00806E7E"/>
    <w:rsid w:val="00810673"/>
    <w:rsid w:val="00810D7D"/>
    <w:rsid w:val="00811393"/>
    <w:rsid w:val="0081169C"/>
    <w:rsid w:val="00811FBC"/>
    <w:rsid w:val="008127B9"/>
    <w:rsid w:val="008129F9"/>
    <w:rsid w:val="008133B0"/>
    <w:rsid w:val="0081450E"/>
    <w:rsid w:val="008146B4"/>
    <w:rsid w:val="008162EB"/>
    <w:rsid w:val="00816518"/>
    <w:rsid w:val="00816E4B"/>
    <w:rsid w:val="00816F14"/>
    <w:rsid w:val="0082076B"/>
    <w:rsid w:val="00820D11"/>
    <w:rsid w:val="0082166E"/>
    <w:rsid w:val="0082198F"/>
    <w:rsid w:val="008249DF"/>
    <w:rsid w:val="00824CF5"/>
    <w:rsid w:val="008258BD"/>
    <w:rsid w:val="008262B6"/>
    <w:rsid w:val="00827490"/>
    <w:rsid w:val="00827900"/>
    <w:rsid w:val="00830381"/>
    <w:rsid w:val="00831308"/>
    <w:rsid w:val="008328FD"/>
    <w:rsid w:val="00833259"/>
    <w:rsid w:val="0083541C"/>
    <w:rsid w:val="00836279"/>
    <w:rsid w:val="0083629E"/>
    <w:rsid w:val="00840B25"/>
    <w:rsid w:val="008412DF"/>
    <w:rsid w:val="00841530"/>
    <w:rsid w:val="00841F00"/>
    <w:rsid w:val="008436DF"/>
    <w:rsid w:val="00843B24"/>
    <w:rsid w:val="00843B66"/>
    <w:rsid w:val="008451CF"/>
    <w:rsid w:val="008461A1"/>
    <w:rsid w:val="00846372"/>
    <w:rsid w:val="008469D0"/>
    <w:rsid w:val="00847623"/>
    <w:rsid w:val="00850387"/>
    <w:rsid w:val="00850885"/>
    <w:rsid w:val="00850CBE"/>
    <w:rsid w:val="00850E66"/>
    <w:rsid w:val="0085131A"/>
    <w:rsid w:val="0085222F"/>
    <w:rsid w:val="00853322"/>
    <w:rsid w:val="008546EB"/>
    <w:rsid w:val="008548EB"/>
    <w:rsid w:val="00854B92"/>
    <w:rsid w:val="00855C08"/>
    <w:rsid w:val="00856C2B"/>
    <w:rsid w:val="00857406"/>
    <w:rsid w:val="008579E5"/>
    <w:rsid w:val="00857E99"/>
    <w:rsid w:val="00860583"/>
    <w:rsid w:val="00860EDD"/>
    <w:rsid w:val="008619AC"/>
    <w:rsid w:val="008619F1"/>
    <w:rsid w:val="0086543F"/>
    <w:rsid w:val="00865692"/>
    <w:rsid w:val="00866157"/>
    <w:rsid w:val="0086621D"/>
    <w:rsid w:val="0086639D"/>
    <w:rsid w:val="0086716B"/>
    <w:rsid w:val="00867416"/>
    <w:rsid w:val="00870675"/>
    <w:rsid w:val="00870AE6"/>
    <w:rsid w:val="00871406"/>
    <w:rsid w:val="00872BD8"/>
    <w:rsid w:val="00872CEF"/>
    <w:rsid w:val="00872DB4"/>
    <w:rsid w:val="008739DC"/>
    <w:rsid w:val="00873ECD"/>
    <w:rsid w:val="0087428D"/>
    <w:rsid w:val="00877A32"/>
    <w:rsid w:val="00877C2D"/>
    <w:rsid w:val="00880D04"/>
    <w:rsid w:val="00881B08"/>
    <w:rsid w:val="00881E34"/>
    <w:rsid w:val="008827D6"/>
    <w:rsid w:val="008829AC"/>
    <w:rsid w:val="008832BE"/>
    <w:rsid w:val="008837D9"/>
    <w:rsid w:val="00883924"/>
    <w:rsid w:val="00883A3A"/>
    <w:rsid w:val="00884E6E"/>
    <w:rsid w:val="00885F51"/>
    <w:rsid w:val="00886F5E"/>
    <w:rsid w:val="00887A6B"/>
    <w:rsid w:val="00890653"/>
    <w:rsid w:val="008908FC"/>
    <w:rsid w:val="00890AE0"/>
    <w:rsid w:val="00891B59"/>
    <w:rsid w:val="00891C4A"/>
    <w:rsid w:val="008920DF"/>
    <w:rsid w:val="00892DFD"/>
    <w:rsid w:val="00893344"/>
    <w:rsid w:val="00893CCF"/>
    <w:rsid w:val="0089692A"/>
    <w:rsid w:val="00896B0D"/>
    <w:rsid w:val="008A09CE"/>
    <w:rsid w:val="008A0A26"/>
    <w:rsid w:val="008A10CE"/>
    <w:rsid w:val="008A1ED5"/>
    <w:rsid w:val="008A2001"/>
    <w:rsid w:val="008A2FD2"/>
    <w:rsid w:val="008A4CD2"/>
    <w:rsid w:val="008A5CAE"/>
    <w:rsid w:val="008A5E9A"/>
    <w:rsid w:val="008A64E6"/>
    <w:rsid w:val="008A6558"/>
    <w:rsid w:val="008A71EE"/>
    <w:rsid w:val="008B05CF"/>
    <w:rsid w:val="008B162B"/>
    <w:rsid w:val="008B3078"/>
    <w:rsid w:val="008B324B"/>
    <w:rsid w:val="008B4305"/>
    <w:rsid w:val="008B5445"/>
    <w:rsid w:val="008B67A1"/>
    <w:rsid w:val="008B6D61"/>
    <w:rsid w:val="008B7DA2"/>
    <w:rsid w:val="008C0892"/>
    <w:rsid w:val="008C2544"/>
    <w:rsid w:val="008C2A5C"/>
    <w:rsid w:val="008C2C9D"/>
    <w:rsid w:val="008C3212"/>
    <w:rsid w:val="008C48DD"/>
    <w:rsid w:val="008C54A4"/>
    <w:rsid w:val="008C6719"/>
    <w:rsid w:val="008C697E"/>
    <w:rsid w:val="008C6D1B"/>
    <w:rsid w:val="008C7B28"/>
    <w:rsid w:val="008D04CC"/>
    <w:rsid w:val="008D1076"/>
    <w:rsid w:val="008D11D0"/>
    <w:rsid w:val="008D29A9"/>
    <w:rsid w:val="008D4484"/>
    <w:rsid w:val="008D4A86"/>
    <w:rsid w:val="008D56CF"/>
    <w:rsid w:val="008D58F8"/>
    <w:rsid w:val="008D5C5F"/>
    <w:rsid w:val="008D66DB"/>
    <w:rsid w:val="008D7048"/>
    <w:rsid w:val="008E081F"/>
    <w:rsid w:val="008E0F0D"/>
    <w:rsid w:val="008E0FFC"/>
    <w:rsid w:val="008E10B4"/>
    <w:rsid w:val="008E26A9"/>
    <w:rsid w:val="008E2B32"/>
    <w:rsid w:val="008E2F0C"/>
    <w:rsid w:val="008E2FAC"/>
    <w:rsid w:val="008E3955"/>
    <w:rsid w:val="008E3D2B"/>
    <w:rsid w:val="008E45E3"/>
    <w:rsid w:val="008E47AF"/>
    <w:rsid w:val="008E4DDE"/>
    <w:rsid w:val="008E4F88"/>
    <w:rsid w:val="008E5F03"/>
    <w:rsid w:val="008E65E7"/>
    <w:rsid w:val="008E68C4"/>
    <w:rsid w:val="008E6BA4"/>
    <w:rsid w:val="008F0A45"/>
    <w:rsid w:val="008F0C41"/>
    <w:rsid w:val="008F22D1"/>
    <w:rsid w:val="008F235F"/>
    <w:rsid w:val="008F38EF"/>
    <w:rsid w:val="008F3B8C"/>
    <w:rsid w:val="008F41DF"/>
    <w:rsid w:val="008F44B7"/>
    <w:rsid w:val="008F4660"/>
    <w:rsid w:val="008F46E7"/>
    <w:rsid w:val="008F46F4"/>
    <w:rsid w:val="008F4B3E"/>
    <w:rsid w:val="008F5BC6"/>
    <w:rsid w:val="008F5CCB"/>
    <w:rsid w:val="008F5CCC"/>
    <w:rsid w:val="008F6365"/>
    <w:rsid w:val="009002E1"/>
    <w:rsid w:val="00900CCA"/>
    <w:rsid w:val="009011A6"/>
    <w:rsid w:val="00901B2B"/>
    <w:rsid w:val="00901F4B"/>
    <w:rsid w:val="00902948"/>
    <w:rsid w:val="00903F96"/>
    <w:rsid w:val="0090483F"/>
    <w:rsid w:val="00904A30"/>
    <w:rsid w:val="00904C91"/>
    <w:rsid w:val="00905D96"/>
    <w:rsid w:val="0090610B"/>
    <w:rsid w:val="009061DB"/>
    <w:rsid w:val="0090668B"/>
    <w:rsid w:val="00906991"/>
    <w:rsid w:val="00906F7F"/>
    <w:rsid w:val="00907397"/>
    <w:rsid w:val="00910563"/>
    <w:rsid w:val="00910DFB"/>
    <w:rsid w:val="009120DA"/>
    <w:rsid w:val="0091350B"/>
    <w:rsid w:val="0091458A"/>
    <w:rsid w:val="00914F56"/>
    <w:rsid w:val="00914FAE"/>
    <w:rsid w:val="0091542F"/>
    <w:rsid w:val="00917742"/>
    <w:rsid w:val="00917F4A"/>
    <w:rsid w:val="0092068D"/>
    <w:rsid w:val="00921216"/>
    <w:rsid w:val="00921394"/>
    <w:rsid w:val="0092159E"/>
    <w:rsid w:val="00921E05"/>
    <w:rsid w:val="00921EAA"/>
    <w:rsid w:val="00922C8D"/>
    <w:rsid w:val="00923069"/>
    <w:rsid w:val="009233FC"/>
    <w:rsid w:val="00924E43"/>
    <w:rsid w:val="00925266"/>
    <w:rsid w:val="009254A2"/>
    <w:rsid w:val="00925AA6"/>
    <w:rsid w:val="00925EDA"/>
    <w:rsid w:val="009261BD"/>
    <w:rsid w:val="009268AA"/>
    <w:rsid w:val="00926A87"/>
    <w:rsid w:val="00927339"/>
    <w:rsid w:val="009312B9"/>
    <w:rsid w:val="00932E8B"/>
    <w:rsid w:val="009335A6"/>
    <w:rsid w:val="009350A4"/>
    <w:rsid w:val="009358D5"/>
    <w:rsid w:val="009359D9"/>
    <w:rsid w:val="00935A18"/>
    <w:rsid w:val="00936548"/>
    <w:rsid w:val="00936C16"/>
    <w:rsid w:val="0093725C"/>
    <w:rsid w:val="00937808"/>
    <w:rsid w:val="00940BA0"/>
    <w:rsid w:val="009422F5"/>
    <w:rsid w:val="00944257"/>
    <w:rsid w:val="00944D17"/>
    <w:rsid w:val="0094509A"/>
    <w:rsid w:val="009452AC"/>
    <w:rsid w:val="009452E4"/>
    <w:rsid w:val="00945894"/>
    <w:rsid w:val="009476A9"/>
    <w:rsid w:val="0095262F"/>
    <w:rsid w:val="00952AA7"/>
    <w:rsid w:val="00952AB4"/>
    <w:rsid w:val="00952C22"/>
    <w:rsid w:val="00953103"/>
    <w:rsid w:val="00953213"/>
    <w:rsid w:val="009545D6"/>
    <w:rsid w:val="009547A5"/>
    <w:rsid w:val="00955E24"/>
    <w:rsid w:val="00956189"/>
    <w:rsid w:val="00956D6E"/>
    <w:rsid w:val="00956F56"/>
    <w:rsid w:val="00957D0E"/>
    <w:rsid w:val="009601B1"/>
    <w:rsid w:val="009608D1"/>
    <w:rsid w:val="0096241D"/>
    <w:rsid w:val="009627A7"/>
    <w:rsid w:val="0096317F"/>
    <w:rsid w:val="00964464"/>
    <w:rsid w:val="0096733E"/>
    <w:rsid w:val="009673D6"/>
    <w:rsid w:val="0096781D"/>
    <w:rsid w:val="00967F77"/>
    <w:rsid w:val="009702AE"/>
    <w:rsid w:val="00970647"/>
    <w:rsid w:val="0097115B"/>
    <w:rsid w:val="00971A4D"/>
    <w:rsid w:val="0097409C"/>
    <w:rsid w:val="00974698"/>
    <w:rsid w:val="0097556A"/>
    <w:rsid w:val="009756B1"/>
    <w:rsid w:val="00975D6D"/>
    <w:rsid w:val="00976A59"/>
    <w:rsid w:val="0097753B"/>
    <w:rsid w:val="00980335"/>
    <w:rsid w:val="00980473"/>
    <w:rsid w:val="00980825"/>
    <w:rsid w:val="00981607"/>
    <w:rsid w:val="00981B09"/>
    <w:rsid w:val="00981E92"/>
    <w:rsid w:val="0098200C"/>
    <w:rsid w:val="00982C91"/>
    <w:rsid w:val="00982DD1"/>
    <w:rsid w:val="009835AE"/>
    <w:rsid w:val="00983AF7"/>
    <w:rsid w:val="009844BB"/>
    <w:rsid w:val="0098593A"/>
    <w:rsid w:val="009862A7"/>
    <w:rsid w:val="00990F83"/>
    <w:rsid w:val="009917EA"/>
    <w:rsid w:val="00992A14"/>
    <w:rsid w:val="0099312B"/>
    <w:rsid w:val="00993B8C"/>
    <w:rsid w:val="00994201"/>
    <w:rsid w:val="009945F1"/>
    <w:rsid w:val="00995BD6"/>
    <w:rsid w:val="00997C3A"/>
    <w:rsid w:val="009A3052"/>
    <w:rsid w:val="009A37F6"/>
    <w:rsid w:val="009A4C4C"/>
    <w:rsid w:val="009A5232"/>
    <w:rsid w:val="009A584A"/>
    <w:rsid w:val="009A5D7A"/>
    <w:rsid w:val="009A61AF"/>
    <w:rsid w:val="009A6C6B"/>
    <w:rsid w:val="009B1724"/>
    <w:rsid w:val="009B1CFA"/>
    <w:rsid w:val="009B2043"/>
    <w:rsid w:val="009B231C"/>
    <w:rsid w:val="009B32DD"/>
    <w:rsid w:val="009B408A"/>
    <w:rsid w:val="009B56EC"/>
    <w:rsid w:val="009B5AD6"/>
    <w:rsid w:val="009C0880"/>
    <w:rsid w:val="009C0AD3"/>
    <w:rsid w:val="009C0C5E"/>
    <w:rsid w:val="009C0FD0"/>
    <w:rsid w:val="009C345B"/>
    <w:rsid w:val="009C420B"/>
    <w:rsid w:val="009C4274"/>
    <w:rsid w:val="009C4B9D"/>
    <w:rsid w:val="009C4C29"/>
    <w:rsid w:val="009C4FED"/>
    <w:rsid w:val="009C54C8"/>
    <w:rsid w:val="009C6122"/>
    <w:rsid w:val="009C6512"/>
    <w:rsid w:val="009C6A0B"/>
    <w:rsid w:val="009C6A80"/>
    <w:rsid w:val="009C774C"/>
    <w:rsid w:val="009C7B82"/>
    <w:rsid w:val="009D0711"/>
    <w:rsid w:val="009D16FD"/>
    <w:rsid w:val="009D2AEA"/>
    <w:rsid w:val="009D3009"/>
    <w:rsid w:val="009D3016"/>
    <w:rsid w:val="009D3F34"/>
    <w:rsid w:val="009D4ABF"/>
    <w:rsid w:val="009D519B"/>
    <w:rsid w:val="009D5C11"/>
    <w:rsid w:val="009D61A5"/>
    <w:rsid w:val="009D65AE"/>
    <w:rsid w:val="009D6686"/>
    <w:rsid w:val="009D731D"/>
    <w:rsid w:val="009D7B95"/>
    <w:rsid w:val="009D7C84"/>
    <w:rsid w:val="009D7CC7"/>
    <w:rsid w:val="009D7CDE"/>
    <w:rsid w:val="009E0AF0"/>
    <w:rsid w:val="009E0C80"/>
    <w:rsid w:val="009E0EF4"/>
    <w:rsid w:val="009E0F32"/>
    <w:rsid w:val="009E17CF"/>
    <w:rsid w:val="009E29AD"/>
    <w:rsid w:val="009E2D41"/>
    <w:rsid w:val="009E34B1"/>
    <w:rsid w:val="009E3733"/>
    <w:rsid w:val="009E55F8"/>
    <w:rsid w:val="009E574C"/>
    <w:rsid w:val="009E5A00"/>
    <w:rsid w:val="009E5F60"/>
    <w:rsid w:val="009E62C2"/>
    <w:rsid w:val="009E6A30"/>
    <w:rsid w:val="009E6F80"/>
    <w:rsid w:val="009E742E"/>
    <w:rsid w:val="009E7716"/>
    <w:rsid w:val="009F0105"/>
    <w:rsid w:val="009F046F"/>
    <w:rsid w:val="009F05BB"/>
    <w:rsid w:val="009F0927"/>
    <w:rsid w:val="009F0DF7"/>
    <w:rsid w:val="009F0F6F"/>
    <w:rsid w:val="009F12EF"/>
    <w:rsid w:val="009F29F4"/>
    <w:rsid w:val="009F3A8C"/>
    <w:rsid w:val="009F408D"/>
    <w:rsid w:val="009F491C"/>
    <w:rsid w:val="009F701A"/>
    <w:rsid w:val="00A0040D"/>
    <w:rsid w:val="00A01484"/>
    <w:rsid w:val="00A0168A"/>
    <w:rsid w:val="00A024F5"/>
    <w:rsid w:val="00A02879"/>
    <w:rsid w:val="00A03FED"/>
    <w:rsid w:val="00A04322"/>
    <w:rsid w:val="00A04782"/>
    <w:rsid w:val="00A04E9E"/>
    <w:rsid w:val="00A067EE"/>
    <w:rsid w:val="00A06F36"/>
    <w:rsid w:val="00A077E7"/>
    <w:rsid w:val="00A10399"/>
    <w:rsid w:val="00A10484"/>
    <w:rsid w:val="00A105EF"/>
    <w:rsid w:val="00A119E7"/>
    <w:rsid w:val="00A121D8"/>
    <w:rsid w:val="00A125F5"/>
    <w:rsid w:val="00A13213"/>
    <w:rsid w:val="00A13BF6"/>
    <w:rsid w:val="00A13DD3"/>
    <w:rsid w:val="00A14038"/>
    <w:rsid w:val="00A14280"/>
    <w:rsid w:val="00A14DB7"/>
    <w:rsid w:val="00A150A8"/>
    <w:rsid w:val="00A15CA1"/>
    <w:rsid w:val="00A174B9"/>
    <w:rsid w:val="00A17CE2"/>
    <w:rsid w:val="00A17E2E"/>
    <w:rsid w:val="00A17F88"/>
    <w:rsid w:val="00A2291B"/>
    <w:rsid w:val="00A233AE"/>
    <w:rsid w:val="00A243B9"/>
    <w:rsid w:val="00A26CD9"/>
    <w:rsid w:val="00A270A5"/>
    <w:rsid w:val="00A270A6"/>
    <w:rsid w:val="00A30DBA"/>
    <w:rsid w:val="00A3137E"/>
    <w:rsid w:val="00A31581"/>
    <w:rsid w:val="00A31A03"/>
    <w:rsid w:val="00A31E6B"/>
    <w:rsid w:val="00A32586"/>
    <w:rsid w:val="00A326B2"/>
    <w:rsid w:val="00A3405B"/>
    <w:rsid w:val="00A34CEF"/>
    <w:rsid w:val="00A34F51"/>
    <w:rsid w:val="00A359AC"/>
    <w:rsid w:val="00A35E02"/>
    <w:rsid w:val="00A3668F"/>
    <w:rsid w:val="00A37B89"/>
    <w:rsid w:val="00A37FF8"/>
    <w:rsid w:val="00A42B67"/>
    <w:rsid w:val="00A42DAE"/>
    <w:rsid w:val="00A430F0"/>
    <w:rsid w:val="00A4722B"/>
    <w:rsid w:val="00A476B0"/>
    <w:rsid w:val="00A47FD0"/>
    <w:rsid w:val="00A50B8D"/>
    <w:rsid w:val="00A5140E"/>
    <w:rsid w:val="00A51548"/>
    <w:rsid w:val="00A51830"/>
    <w:rsid w:val="00A52114"/>
    <w:rsid w:val="00A5273F"/>
    <w:rsid w:val="00A5411D"/>
    <w:rsid w:val="00A55049"/>
    <w:rsid w:val="00A55125"/>
    <w:rsid w:val="00A553F2"/>
    <w:rsid w:val="00A55EFB"/>
    <w:rsid w:val="00A56F12"/>
    <w:rsid w:val="00A572FE"/>
    <w:rsid w:val="00A577F9"/>
    <w:rsid w:val="00A57CBD"/>
    <w:rsid w:val="00A6147A"/>
    <w:rsid w:val="00A61646"/>
    <w:rsid w:val="00A63E3F"/>
    <w:rsid w:val="00A65260"/>
    <w:rsid w:val="00A65656"/>
    <w:rsid w:val="00A65D21"/>
    <w:rsid w:val="00A65D23"/>
    <w:rsid w:val="00A66EA0"/>
    <w:rsid w:val="00A67E93"/>
    <w:rsid w:val="00A7146B"/>
    <w:rsid w:val="00A720E0"/>
    <w:rsid w:val="00A72175"/>
    <w:rsid w:val="00A731CA"/>
    <w:rsid w:val="00A750ED"/>
    <w:rsid w:val="00A760A5"/>
    <w:rsid w:val="00A76344"/>
    <w:rsid w:val="00A76530"/>
    <w:rsid w:val="00A76595"/>
    <w:rsid w:val="00A77715"/>
    <w:rsid w:val="00A80120"/>
    <w:rsid w:val="00A80688"/>
    <w:rsid w:val="00A80B4C"/>
    <w:rsid w:val="00A81017"/>
    <w:rsid w:val="00A81669"/>
    <w:rsid w:val="00A81C7C"/>
    <w:rsid w:val="00A82E6B"/>
    <w:rsid w:val="00A82F4F"/>
    <w:rsid w:val="00A83B0D"/>
    <w:rsid w:val="00A84454"/>
    <w:rsid w:val="00A849AB"/>
    <w:rsid w:val="00A85254"/>
    <w:rsid w:val="00A85A00"/>
    <w:rsid w:val="00A86C96"/>
    <w:rsid w:val="00A8748B"/>
    <w:rsid w:val="00A874A9"/>
    <w:rsid w:val="00A8764F"/>
    <w:rsid w:val="00A87B37"/>
    <w:rsid w:val="00A87CAF"/>
    <w:rsid w:val="00A90CEA"/>
    <w:rsid w:val="00A90F10"/>
    <w:rsid w:val="00A91621"/>
    <w:rsid w:val="00A926A9"/>
    <w:rsid w:val="00A966B0"/>
    <w:rsid w:val="00A9706D"/>
    <w:rsid w:val="00AA0913"/>
    <w:rsid w:val="00AA0B12"/>
    <w:rsid w:val="00AA0C05"/>
    <w:rsid w:val="00AA0DBE"/>
    <w:rsid w:val="00AA11C6"/>
    <w:rsid w:val="00AA233B"/>
    <w:rsid w:val="00AA2618"/>
    <w:rsid w:val="00AA288F"/>
    <w:rsid w:val="00AA2C76"/>
    <w:rsid w:val="00AA31D4"/>
    <w:rsid w:val="00AA46A9"/>
    <w:rsid w:val="00AA53C5"/>
    <w:rsid w:val="00AA6B70"/>
    <w:rsid w:val="00AA6CD1"/>
    <w:rsid w:val="00AA6E5E"/>
    <w:rsid w:val="00AA7A4C"/>
    <w:rsid w:val="00AA7E6C"/>
    <w:rsid w:val="00AB07AA"/>
    <w:rsid w:val="00AB0D0D"/>
    <w:rsid w:val="00AB10CF"/>
    <w:rsid w:val="00AB1314"/>
    <w:rsid w:val="00AB249B"/>
    <w:rsid w:val="00AB31D6"/>
    <w:rsid w:val="00AB42AC"/>
    <w:rsid w:val="00AB434A"/>
    <w:rsid w:val="00AB58A3"/>
    <w:rsid w:val="00AB5F47"/>
    <w:rsid w:val="00AB795D"/>
    <w:rsid w:val="00AB7E34"/>
    <w:rsid w:val="00AB7EB0"/>
    <w:rsid w:val="00AC090D"/>
    <w:rsid w:val="00AC0B34"/>
    <w:rsid w:val="00AC2BFD"/>
    <w:rsid w:val="00AC40D5"/>
    <w:rsid w:val="00AC4E49"/>
    <w:rsid w:val="00AC60DC"/>
    <w:rsid w:val="00AC64BD"/>
    <w:rsid w:val="00AC689B"/>
    <w:rsid w:val="00AC6BC6"/>
    <w:rsid w:val="00AC6BF2"/>
    <w:rsid w:val="00AC6E5D"/>
    <w:rsid w:val="00AC707E"/>
    <w:rsid w:val="00AC7CAB"/>
    <w:rsid w:val="00AD03BC"/>
    <w:rsid w:val="00AD1D07"/>
    <w:rsid w:val="00AD25EC"/>
    <w:rsid w:val="00AD28C1"/>
    <w:rsid w:val="00AD32D0"/>
    <w:rsid w:val="00AD3616"/>
    <w:rsid w:val="00AD3F6B"/>
    <w:rsid w:val="00AD5F7F"/>
    <w:rsid w:val="00AD642D"/>
    <w:rsid w:val="00AD66D1"/>
    <w:rsid w:val="00AD72D4"/>
    <w:rsid w:val="00AD7434"/>
    <w:rsid w:val="00AD7B46"/>
    <w:rsid w:val="00AD7DBE"/>
    <w:rsid w:val="00AE036F"/>
    <w:rsid w:val="00AE0AF3"/>
    <w:rsid w:val="00AE0B96"/>
    <w:rsid w:val="00AE18E8"/>
    <w:rsid w:val="00AE1FF0"/>
    <w:rsid w:val="00AE2F3B"/>
    <w:rsid w:val="00AE40D3"/>
    <w:rsid w:val="00AE5C2C"/>
    <w:rsid w:val="00AE5CEF"/>
    <w:rsid w:val="00AE6533"/>
    <w:rsid w:val="00AE7825"/>
    <w:rsid w:val="00AE79D1"/>
    <w:rsid w:val="00AF0F25"/>
    <w:rsid w:val="00AF1F95"/>
    <w:rsid w:val="00AF2971"/>
    <w:rsid w:val="00AF2FAA"/>
    <w:rsid w:val="00AF5127"/>
    <w:rsid w:val="00AF542F"/>
    <w:rsid w:val="00AF5EFD"/>
    <w:rsid w:val="00AF6222"/>
    <w:rsid w:val="00B001D0"/>
    <w:rsid w:val="00B00BDE"/>
    <w:rsid w:val="00B0225E"/>
    <w:rsid w:val="00B035B9"/>
    <w:rsid w:val="00B03744"/>
    <w:rsid w:val="00B040A3"/>
    <w:rsid w:val="00B042DB"/>
    <w:rsid w:val="00B043F2"/>
    <w:rsid w:val="00B04549"/>
    <w:rsid w:val="00B05BC9"/>
    <w:rsid w:val="00B06D5B"/>
    <w:rsid w:val="00B0742E"/>
    <w:rsid w:val="00B112E4"/>
    <w:rsid w:val="00B11622"/>
    <w:rsid w:val="00B11754"/>
    <w:rsid w:val="00B118B6"/>
    <w:rsid w:val="00B11902"/>
    <w:rsid w:val="00B11AAF"/>
    <w:rsid w:val="00B11B4B"/>
    <w:rsid w:val="00B12361"/>
    <w:rsid w:val="00B12ECB"/>
    <w:rsid w:val="00B1323D"/>
    <w:rsid w:val="00B1355F"/>
    <w:rsid w:val="00B13B2A"/>
    <w:rsid w:val="00B15675"/>
    <w:rsid w:val="00B15734"/>
    <w:rsid w:val="00B16037"/>
    <w:rsid w:val="00B163CB"/>
    <w:rsid w:val="00B16DBA"/>
    <w:rsid w:val="00B17963"/>
    <w:rsid w:val="00B17B18"/>
    <w:rsid w:val="00B20F36"/>
    <w:rsid w:val="00B21754"/>
    <w:rsid w:val="00B2327E"/>
    <w:rsid w:val="00B248A8"/>
    <w:rsid w:val="00B24A72"/>
    <w:rsid w:val="00B25F72"/>
    <w:rsid w:val="00B278FF"/>
    <w:rsid w:val="00B27CC0"/>
    <w:rsid w:val="00B31D45"/>
    <w:rsid w:val="00B343B0"/>
    <w:rsid w:val="00B348B0"/>
    <w:rsid w:val="00B34EC8"/>
    <w:rsid w:val="00B353F6"/>
    <w:rsid w:val="00B3641D"/>
    <w:rsid w:val="00B3677B"/>
    <w:rsid w:val="00B37092"/>
    <w:rsid w:val="00B371A0"/>
    <w:rsid w:val="00B4145F"/>
    <w:rsid w:val="00B418E9"/>
    <w:rsid w:val="00B41A75"/>
    <w:rsid w:val="00B42765"/>
    <w:rsid w:val="00B436E8"/>
    <w:rsid w:val="00B43722"/>
    <w:rsid w:val="00B443C3"/>
    <w:rsid w:val="00B455BB"/>
    <w:rsid w:val="00B457C3"/>
    <w:rsid w:val="00B45EBD"/>
    <w:rsid w:val="00B46AFC"/>
    <w:rsid w:val="00B46E42"/>
    <w:rsid w:val="00B46E9E"/>
    <w:rsid w:val="00B46F1C"/>
    <w:rsid w:val="00B4748F"/>
    <w:rsid w:val="00B476B6"/>
    <w:rsid w:val="00B50644"/>
    <w:rsid w:val="00B514DF"/>
    <w:rsid w:val="00B518CF"/>
    <w:rsid w:val="00B51C0A"/>
    <w:rsid w:val="00B51CA3"/>
    <w:rsid w:val="00B524A0"/>
    <w:rsid w:val="00B52609"/>
    <w:rsid w:val="00B53B96"/>
    <w:rsid w:val="00B53EC9"/>
    <w:rsid w:val="00B54919"/>
    <w:rsid w:val="00B54DD5"/>
    <w:rsid w:val="00B54F5B"/>
    <w:rsid w:val="00B551D2"/>
    <w:rsid w:val="00B55C14"/>
    <w:rsid w:val="00B55D76"/>
    <w:rsid w:val="00B615D6"/>
    <w:rsid w:val="00B623E6"/>
    <w:rsid w:val="00B62AEC"/>
    <w:rsid w:val="00B62EC4"/>
    <w:rsid w:val="00B63BA2"/>
    <w:rsid w:val="00B63D3C"/>
    <w:rsid w:val="00B64CD5"/>
    <w:rsid w:val="00B65003"/>
    <w:rsid w:val="00B65AD6"/>
    <w:rsid w:val="00B676C5"/>
    <w:rsid w:val="00B67BDC"/>
    <w:rsid w:val="00B67C4A"/>
    <w:rsid w:val="00B70B45"/>
    <w:rsid w:val="00B718E0"/>
    <w:rsid w:val="00B734FB"/>
    <w:rsid w:val="00B73A1C"/>
    <w:rsid w:val="00B73BDD"/>
    <w:rsid w:val="00B754A9"/>
    <w:rsid w:val="00B75836"/>
    <w:rsid w:val="00B828C0"/>
    <w:rsid w:val="00B82DEC"/>
    <w:rsid w:val="00B8351B"/>
    <w:rsid w:val="00B84CC4"/>
    <w:rsid w:val="00B854E4"/>
    <w:rsid w:val="00B85F6E"/>
    <w:rsid w:val="00B86A38"/>
    <w:rsid w:val="00B86E1F"/>
    <w:rsid w:val="00B87004"/>
    <w:rsid w:val="00B878CE"/>
    <w:rsid w:val="00B87F3D"/>
    <w:rsid w:val="00B90F03"/>
    <w:rsid w:val="00B91009"/>
    <w:rsid w:val="00B91294"/>
    <w:rsid w:val="00B91589"/>
    <w:rsid w:val="00B91E22"/>
    <w:rsid w:val="00B93492"/>
    <w:rsid w:val="00B966C3"/>
    <w:rsid w:val="00B9701B"/>
    <w:rsid w:val="00BA0F0E"/>
    <w:rsid w:val="00BA1799"/>
    <w:rsid w:val="00BA2807"/>
    <w:rsid w:val="00BA2E0A"/>
    <w:rsid w:val="00BA4D72"/>
    <w:rsid w:val="00BA60BF"/>
    <w:rsid w:val="00BA67FD"/>
    <w:rsid w:val="00BA73D8"/>
    <w:rsid w:val="00BB081D"/>
    <w:rsid w:val="00BB10F4"/>
    <w:rsid w:val="00BB144C"/>
    <w:rsid w:val="00BB166B"/>
    <w:rsid w:val="00BB2241"/>
    <w:rsid w:val="00BB3C94"/>
    <w:rsid w:val="00BB456F"/>
    <w:rsid w:val="00BB4892"/>
    <w:rsid w:val="00BB55A2"/>
    <w:rsid w:val="00BB66E9"/>
    <w:rsid w:val="00BB6AD8"/>
    <w:rsid w:val="00BB73BD"/>
    <w:rsid w:val="00BB745B"/>
    <w:rsid w:val="00BB7959"/>
    <w:rsid w:val="00BB7A7F"/>
    <w:rsid w:val="00BC064D"/>
    <w:rsid w:val="00BC42D6"/>
    <w:rsid w:val="00BC5954"/>
    <w:rsid w:val="00BC6BE2"/>
    <w:rsid w:val="00BC73CB"/>
    <w:rsid w:val="00BC7460"/>
    <w:rsid w:val="00BC7490"/>
    <w:rsid w:val="00BC75C0"/>
    <w:rsid w:val="00BC7D8F"/>
    <w:rsid w:val="00BD0C55"/>
    <w:rsid w:val="00BD1F42"/>
    <w:rsid w:val="00BD1FCE"/>
    <w:rsid w:val="00BD2819"/>
    <w:rsid w:val="00BD37DB"/>
    <w:rsid w:val="00BD4B83"/>
    <w:rsid w:val="00BD4E56"/>
    <w:rsid w:val="00BD5465"/>
    <w:rsid w:val="00BD5903"/>
    <w:rsid w:val="00BD5F52"/>
    <w:rsid w:val="00BD66EF"/>
    <w:rsid w:val="00BD6D1A"/>
    <w:rsid w:val="00BE3AEB"/>
    <w:rsid w:val="00BE4BAC"/>
    <w:rsid w:val="00BE560A"/>
    <w:rsid w:val="00BE586F"/>
    <w:rsid w:val="00BE6070"/>
    <w:rsid w:val="00BE633E"/>
    <w:rsid w:val="00BF047F"/>
    <w:rsid w:val="00BF1031"/>
    <w:rsid w:val="00BF24C7"/>
    <w:rsid w:val="00BF2650"/>
    <w:rsid w:val="00BF2C20"/>
    <w:rsid w:val="00BF3A89"/>
    <w:rsid w:val="00BF5B4B"/>
    <w:rsid w:val="00BF5DE7"/>
    <w:rsid w:val="00BF6677"/>
    <w:rsid w:val="00BF6DA9"/>
    <w:rsid w:val="00BF720F"/>
    <w:rsid w:val="00BF727E"/>
    <w:rsid w:val="00BF7F82"/>
    <w:rsid w:val="00C0184B"/>
    <w:rsid w:val="00C01D64"/>
    <w:rsid w:val="00C01EF5"/>
    <w:rsid w:val="00C020B3"/>
    <w:rsid w:val="00C020CB"/>
    <w:rsid w:val="00C02359"/>
    <w:rsid w:val="00C02502"/>
    <w:rsid w:val="00C0282D"/>
    <w:rsid w:val="00C02F29"/>
    <w:rsid w:val="00C03C37"/>
    <w:rsid w:val="00C0510B"/>
    <w:rsid w:val="00C05658"/>
    <w:rsid w:val="00C06BBD"/>
    <w:rsid w:val="00C07013"/>
    <w:rsid w:val="00C107CF"/>
    <w:rsid w:val="00C113D8"/>
    <w:rsid w:val="00C137D9"/>
    <w:rsid w:val="00C1447D"/>
    <w:rsid w:val="00C172A4"/>
    <w:rsid w:val="00C216DA"/>
    <w:rsid w:val="00C21A67"/>
    <w:rsid w:val="00C21CCB"/>
    <w:rsid w:val="00C22138"/>
    <w:rsid w:val="00C222E9"/>
    <w:rsid w:val="00C2296F"/>
    <w:rsid w:val="00C25BBD"/>
    <w:rsid w:val="00C25F6E"/>
    <w:rsid w:val="00C26E82"/>
    <w:rsid w:val="00C304DA"/>
    <w:rsid w:val="00C31406"/>
    <w:rsid w:val="00C31707"/>
    <w:rsid w:val="00C317A9"/>
    <w:rsid w:val="00C31EA0"/>
    <w:rsid w:val="00C32347"/>
    <w:rsid w:val="00C324DC"/>
    <w:rsid w:val="00C32DAD"/>
    <w:rsid w:val="00C33162"/>
    <w:rsid w:val="00C3369C"/>
    <w:rsid w:val="00C336B0"/>
    <w:rsid w:val="00C3387C"/>
    <w:rsid w:val="00C36A5F"/>
    <w:rsid w:val="00C37C98"/>
    <w:rsid w:val="00C4184B"/>
    <w:rsid w:val="00C42195"/>
    <w:rsid w:val="00C42867"/>
    <w:rsid w:val="00C429C4"/>
    <w:rsid w:val="00C42DF4"/>
    <w:rsid w:val="00C43C68"/>
    <w:rsid w:val="00C44652"/>
    <w:rsid w:val="00C45216"/>
    <w:rsid w:val="00C4634E"/>
    <w:rsid w:val="00C46C34"/>
    <w:rsid w:val="00C47039"/>
    <w:rsid w:val="00C5015D"/>
    <w:rsid w:val="00C50971"/>
    <w:rsid w:val="00C51FBF"/>
    <w:rsid w:val="00C52157"/>
    <w:rsid w:val="00C53CA4"/>
    <w:rsid w:val="00C53FC8"/>
    <w:rsid w:val="00C541FC"/>
    <w:rsid w:val="00C54290"/>
    <w:rsid w:val="00C55887"/>
    <w:rsid w:val="00C562D3"/>
    <w:rsid w:val="00C56400"/>
    <w:rsid w:val="00C57108"/>
    <w:rsid w:val="00C57AD5"/>
    <w:rsid w:val="00C610F6"/>
    <w:rsid w:val="00C61BCB"/>
    <w:rsid w:val="00C62FA4"/>
    <w:rsid w:val="00C6469D"/>
    <w:rsid w:val="00C64ACF"/>
    <w:rsid w:val="00C667EF"/>
    <w:rsid w:val="00C66BBF"/>
    <w:rsid w:val="00C70131"/>
    <w:rsid w:val="00C704CD"/>
    <w:rsid w:val="00C714D1"/>
    <w:rsid w:val="00C71538"/>
    <w:rsid w:val="00C7212D"/>
    <w:rsid w:val="00C7280E"/>
    <w:rsid w:val="00C731E0"/>
    <w:rsid w:val="00C73FCF"/>
    <w:rsid w:val="00C740EC"/>
    <w:rsid w:val="00C7551F"/>
    <w:rsid w:val="00C76A81"/>
    <w:rsid w:val="00C7732E"/>
    <w:rsid w:val="00C7738C"/>
    <w:rsid w:val="00C77659"/>
    <w:rsid w:val="00C819BB"/>
    <w:rsid w:val="00C82343"/>
    <w:rsid w:val="00C83EDA"/>
    <w:rsid w:val="00C84C8C"/>
    <w:rsid w:val="00C84D25"/>
    <w:rsid w:val="00C84FA8"/>
    <w:rsid w:val="00C85182"/>
    <w:rsid w:val="00C871E7"/>
    <w:rsid w:val="00C87D3D"/>
    <w:rsid w:val="00C90561"/>
    <w:rsid w:val="00C91B65"/>
    <w:rsid w:val="00C9249D"/>
    <w:rsid w:val="00C92847"/>
    <w:rsid w:val="00C931E3"/>
    <w:rsid w:val="00C9332D"/>
    <w:rsid w:val="00C9458D"/>
    <w:rsid w:val="00C94F7E"/>
    <w:rsid w:val="00C95ACD"/>
    <w:rsid w:val="00CA11CA"/>
    <w:rsid w:val="00CA2030"/>
    <w:rsid w:val="00CA2DAD"/>
    <w:rsid w:val="00CA3364"/>
    <w:rsid w:val="00CA3DCA"/>
    <w:rsid w:val="00CA3EEF"/>
    <w:rsid w:val="00CA59A0"/>
    <w:rsid w:val="00CA5D6C"/>
    <w:rsid w:val="00CA7CB8"/>
    <w:rsid w:val="00CB00CA"/>
    <w:rsid w:val="00CB0114"/>
    <w:rsid w:val="00CB059E"/>
    <w:rsid w:val="00CB0764"/>
    <w:rsid w:val="00CB1311"/>
    <w:rsid w:val="00CB1DE7"/>
    <w:rsid w:val="00CB203B"/>
    <w:rsid w:val="00CB20C4"/>
    <w:rsid w:val="00CB21B2"/>
    <w:rsid w:val="00CB24EF"/>
    <w:rsid w:val="00CB2CE5"/>
    <w:rsid w:val="00CB33EC"/>
    <w:rsid w:val="00CB36E8"/>
    <w:rsid w:val="00CB3F26"/>
    <w:rsid w:val="00CB4B98"/>
    <w:rsid w:val="00CB5670"/>
    <w:rsid w:val="00CB735D"/>
    <w:rsid w:val="00CC0500"/>
    <w:rsid w:val="00CC1890"/>
    <w:rsid w:val="00CC194F"/>
    <w:rsid w:val="00CC2271"/>
    <w:rsid w:val="00CC26D4"/>
    <w:rsid w:val="00CC3FF4"/>
    <w:rsid w:val="00CC56A1"/>
    <w:rsid w:val="00CC5BD6"/>
    <w:rsid w:val="00CC72FE"/>
    <w:rsid w:val="00CC7387"/>
    <w:rsid w:val="00CC7E81"/>
    <w:rsid w:val="00CD081D"/>
    <w:rsid w:val="00CD0CFA"/>
    <w:rsid w:val="00CD0EC0"/>
    <w:rsid w:val="00CD2A7B"/>
    <w:rsid w:val="00CD2F69"/>
    <w:rsid w:val="00CD302E"/>
    <w:rsid w:val="00CD43E8"/>
    <w:rsid w:val="00CD461D"/>
    <w:rsid w:val="00CD4EA6"/>
    <w:rsid w:val="00CD5264"/>
    <w:rsid w:val="00CE0025"/>
    <w:rsid w:val="00CE2319"/>
    <w:rsid w:val="00CE2E3E"/>
    <w:rsid w:val="00CE3FA0"/>
    <w:rsid w:val="00CE4255"/>
    <w:rsid w:val="00CE4D6F"/>
    <w:rsid w:val="00CE5BCE"/>
    <w:rsid w:val="00CE5E43"/>
    <w:rsid w:val="00CE6F59"/>
    <w:rsid w:val="00CE78F7"/>
    <w:rsid w:val="00CE7CD8"/>
    <w:rsid w:val="00CE7E6D"/>
    <w:rsid w:val="00CF0033"/>
    <w:rsid w:val="00CF06AA"/>
    <w:rsid w:val="00CF07EB"/>
    <w:rsid w:val="00CF124E"/>
    <w:rsid w:val="00CF2DB0"/>
    <w:rsid w:val="00CF3289"/>
    <w:rsid w:val="00CF37A1"/>
    <w:rsid w:val="00CF3FB6"/>
    <w:rsid w:val="00CF4BF1"/>
    <w:rsid w:val="00CF4DB9"/>
    <w:rsid w:val="00CF6C45"/>
    <w:rsid w:val="00CF6EF7"/>
    <w:rsid w:val="00CF783D"/>
    <w:rsid w:val="00D0072B"/>
    <w:rsid w:val="00D00C62"/>
    <w:rsid w:val="00D016F4"/>
    <w:rsid w:val="00D022A7"/>
    <w:rsid w:val="00D02F49"/>
    <w:rsid w:val="00D03A1C"/>
    <w:rsid w:val="00D04AB1"/>
    <w:rsid w:val="00D04FB1"/>
    <w:rsid w:val="00D0660F"/>
    <w:rsid w:val="00D069EE"/>
    <w:rsid w:val="00D074D3"/>
    <w:rsid w:val="00D07DAA"/>
    <w:rsid w:val="00D10786"/>
    <w:rsid w:val="00D10E39"/>
    <w:rsid w:val="00D11956"/>
    <w:rsid w:val="00D11F90"/>
    <w:rsid w:val="00D12E87"/>
    <w:rsid w:val="00D14471"/>
    <w:rsid w:val="00D146D9"/>
    <w:rsid w:val="00D1493B"/>
    <w:rsid w:val="00D1647F"/>
    <w:rsid w:val="00D172C8"/>
    <w:rsid w:val="00D20E3A"/>
    <w:rsid w:val="00D21C3D"/>
    <w:rsid w:val="00D22B88"/>
    <w:rsid w:val="00D236DB"/>
    <w:rsid w:val="00D23937"/>
    <w:rsid w:val="00D24624"/>
    <w:rsid w:val="00D25083"/>
    <w:rsid w:val="00D25FE9"/>
    <w:rsid w:val="00D266E6"/>
    <w:rsid w:val="00D27156"/>
    <w:rsid w:val="00D3011D"/>
    <w:rsid w:val="00D31144"/>
    <w:rsid w:val="00D31685"/>
    <w:rsid w:val="00D316F5"/>
    <w:rsid w:val="00D3229C"/>
    <w:rsid w:val="00D32807"/>
    <w:rsid w:val="00D32830"/>
    <w:rsid w:val="00D33843"/>
    <w:rsid w:val="00D33CC3"/>
    <w:rsid w:val="00D34370"/>
    <w:rsid w:val="00D34A7B"/>
    <w:rsid w:val="00D35370"/>
    <w:rsid w:val="00D3564F"/>
    <w:rsid w:val="00D357D0"/>
    <w:rsid w:val="00D35FA0"/>
    <w:rsid w:val="00D362F4"/>
    <w:rsid w:val="00D368C8"/>
    <w:rsid w:val="00D36F68"/>
    <w:rsid w:val="00D37726"/>
    <w:rsid w:val="00D37CDA"/>
    <w:rsid w:val="00D40267"/>
    <w:rsid w:val="00D40963"/>
    <w:rsid w:val="00D41946"/>
    <w:rsid w:val="00D42C8F"/>
    <w:rsid w:val="00D43662"/>
    <w:rsid w:val="00D45BB2"/>
    <w:rsid w:val="00D45DF6"/>
    <w:rsid w:val="00D45EA2"/>
    <w:rsid w:val="00D4638B"/>
    <w:rsid w:val="00D47900"/>
    <w:rsid w:val="00D5041F"/>
    <w:rsid w:val="00D509A9"/>
    <w:rsid w:val="00D51A35"/>
    <w:rsid w:val="00D52BAE"/>
    <w:rsid w:val="00D534B2"/>
    <w:rsid w:val="00D54DB6"/>
    <w:rsid w:val="00D54E6B"/>
    <w:rsid w:val="00D56732"/>
    <w:rsid w:val="00D56F80"/>
    <w:rsid w:val="00D57048"/>
    <w:rsid w:val="00D57103"/>
    <w:rsid w:val="00D57B0A"/>
    <w:rsid w:val="00D57C03"/>
    <w:rsid w:val="00D6051D"/>
    <w:rsid w:val="00D60E1C"/>
    <w:rsid w:val="00D619A1"/>
    <w:rsid w:val="00D6246A"/>
    <w:rsid w:val="00D62C92"/>
    <w:rsid w:val="00D636C3"/>
    <w:rsid w:val="00D63B5B"/>
    <w:rsid w:val="00D64018"/>
    <w:rsid w:val="00D6426D"/>
    <w:rsid w:val="00D64CFB"/>
    <w:rsid w:val="00D65CAE"/>
    <w:rsid w:val="00D6640F"/>
    <w:rsid w:val="00D66A01"/>
    <w:rsid w:val="00D67518"/>
    <w:rsid w:val="00D7007D"/>
    <w:rsid w:val="00D70281"/>
    <w:rsid w:val="00D70D7F"/>
    <w:rsid w:val="00D714EF"/>
    <w:rsid w:val="00D71C2E"/>
    <w:rsid w:val="00D7325C"/>
    <w:rsid w:val="00D7414A"/>
    <w:rsid w:val="00D74C61"/>
    <w:rsid w:val="00D7530E"/>
    <w:rsid w:val="00D77959"/>
    <w:rsid w:val="00D77EDB"/>
    <w:rsid w:val="00D80436"/>
    <w:rsid w:val="00D807BB"/>
    <w:rsid w:val="00D80E14"/>
    <w:rsid w:val="00D815C5"/>
    <w:rsid w:val="00D81FB1"/>
    <w:rsid w:val="00D841A7"/>
    <w:rsid w:val="00D85AE8"/>
    <w:rsid w:val="00D86AE8"/>
    <w:rsid w:val="00D92D30"/>
    <w:rsid w:val="00D967D8"/>
    <w:rsid w:val="00D96938"/>
    <w:rsid w:val="00D973AE"/>
    <w:rsid w:val="00DA0688"/>
    <w:rsid w:val="00DA1389"/>
    <w:rsid w:val="00DA26A9"/>
    <w:rsid w:val="00DA2AEB"/>
    <w:rsid w:val="00DA2E5B"/>
    <w:rsid w:val="00DA3C03"/>
    <w:rsid w:val="00DA3C2C"/>
    <w:rsid w:val="00DA3E16"/>
    <w:rsid w:val="00DA4E86"/>
    <w:rsid w:val="00DA5156"/>
    <w:rsid w:val="00DA516D"/>
    <w:rsid w:val="00DA6EA3"/>
    <w:rsid w:val="00DA6F47"/>
    <w:rsid w:val="00DA7657"/>
    <w:rsid w:val="00DB04AD"/>
    <w:rsid w:val="00DB31BD"/>
    <w:rsid w:val="00DB3DF7"/>
    <w:rsid w:val="00DB3FB1"/>
    <w:rsid w:val="00DB7459"/>
    <w:rsid w:val="00DB74A6"/>
    <w:rsid w:val="00DC04F0"/>
    <w:rsid w:val="00DC06EA"/>
    <w:rsid w:val="00DC0C6D"/>
    <w:rsid w:val="00DC274A"/>
    <w:rsid w:val="00DC33DD"/>
    <w:rsid w:val="00DC35FD"/>
    <w:rsid w:val="00DC63FA"/>
    <w:rsid w:val="00DC6F16"/>
    <w:rsid w:val="00DD027B"/>
    <w:rsid w:val="00DD144D"/>
    <w:rsid w:val="00DD1B23"/>
    <w:rsid w:val="00DD1C5C"/>
    <w:rsid w:val="00DD1E84"/>
    <w:rsid w:val="00DD325A"/>
    <w:rsid w:val="00DD4CEC"/>
    <w:rsid w:val="00DD50D4"/>
    <w:rsid w:val="00DD58E8"/>
    <w:rsid w:val="00DD6074"/>
    <w:rsid w:val="00DD611F"/>
    <w:rsid w:val="00DD6395"/>
    <w:rsid w:val="00DE0388"/>
    <w:rsid w:val="00DE03B2"/>
    <w:rsid w:val="00DE0983"/>
    <w:rsid w:val="00DE1A44"/>
    <w:rsid w:val="00DE2448"/>
    <w:rsid w:val="00DE2AB6"/>
    <w:rsid w:val="00DE2AE2"/>
    <w:rsid w:val="00DE4A74"/>
    <w:rsid w:val="00DE4D57"/>
    <w:rsid w:val="00DE54B3"/>
    <w:rsid w:val="00DE596A"/>
    <w:rsid w:val="00DE7A9F"/>
    <w:rsid w:val="00DF192F"/>
    <w:rsid w:val="00DF1DCC"/>
    <w:rsid w:val="00DF23A3"/>
    <w:rsid w:val="00DF2A77"/>
    <w:rsid w:val="00DF47AF"/>
    <w:rsid w:val="00DF57AE"/>
    <w:rsid w:val="00DF6AB7"/>
    <w:rsid w:val="00DF6F24"/>
    <w:rsid w:val="00DF717A"/>
    <w:rsid w:val="00E002B0"/>
    <w:rsid w:val="00E01433"/>
    <w:rsid w:val="00E01F58"/>
    <w:rsid w:val="00E0353E"/>
    <w:rsid w:val="00E03D7E"/>
    <w:rsid w:val="00E044CA"/>
    <w:rsid w:val="00E06116"/>
    <w:rsid w:val="00E06D97"/>
    <w:rsid w:val="00E0715D"/>
    <w:rsid w:val="00E07566"/>
    <w:rsid w:val="00E1238C"/>
    <w:rsid w:val="00E126D8"/>
    <w:rsid w:val="00E128EA"/>
    <w:rsid w:val="00E13046"/>
    <w:rsid w:val="00E14044"/>
    <w:rsid w:val="00E142DE"/>
    <w:rsid w:val="00E146A1"/>
    <w:rsid w:val="00E155B0"/>
    <w:rsid w:val="00E157D3"/>
    <w:rsid w:val="00E208F7"/>
    <w:rsid w:val="00E209AE"/>
    <w:rsid w:val="00E21160"/>
    <w:rsid w:val="00E212FE"/>
    <w:rsid w:val="00E22043"/>
    <w:rsid w:val="00E22A51"/>
    <w:rsid w:val="00E2438E"/>
    <w:rsid w:val="00E272BA"/>
    <w:rsid w:val="00E2790B"/>
    <w:rsid w:val="00E27AE6"/>
    <w:rsid w:val="00E27B12"/>
    <w:rsid w:val="00E31849"/>
    <w:rsid w:val="00E31CFC"/>
    <w:rsid w:val="00E31F15"/>
    <w:rsid w:val="00E326D4"/>
    <w:rsid w:val="00E327A9"/>
    <w:rsid w:val="00E32835"/>
    <w:rsid w:val="00E3364E"/>
    <w:rsid w:val="00E34C72"/>
    <w:rsid w:val="00E3647D"/>
    <w:rsid w:val="00E36C07"/>
    <w:rsid w:val="00E372EE"/>
    <w:rsid w:val="00E37AC8"/>
    <w:rsid w:val="00E37FFB"/>
    <w:rsid w:val="00E408AD"/>
    <w:rsid w:val="00E41715"/>
    <w:rsid w:val="00E42801"/>
    <w:rsid w:val="00E42BA9"/>
    <w:rsid w:val="00E42E7A"/>
    <w:rsid w:val="00E4494E"/>
    <w:rsid w:val="00E457A3"/>
    <w:rsid w:val="00E46E1A"/>
    <w:rsid w:val="00E47712"/>
    <w:rsid w:val="00E4798B"/>
    <w:rsid w:val="00E47F8F"/>
    <w:rsid w:val="00E510FC"/>
    <w:rsid w:val="00E52364"/>
    <w:rsid w:val="00E524F4"/>
    <w:rsid w:val="00E527C2"/>
    <w:rsid w:val="00E52EB9"/>
    <w:rsid w:val="00E54F26"/>
    <w:rsid w:val="00E55F05"/>
    <w:rsid w:val="00E56164"/>
    <w:rsid w:val="00E56A7A"/>
    <w:rsid w:val="00E576AE"/>
    <w:rsid w:val="00E57F42"/>
    <w:rsid w:val="00E6121A"/>
    <w:rsid w:val="00E632A3"/>
    <w:rsid w:val="00E642D4"/>
    <w:rsid w:val="00E65418"/>
    <w:rsid w:val="00E65888"/>
    <w:rsid w:val="00E65CB9"/>
    <w:rsid w:val="00E66265"/>
    <w:rsid w:val="00E6680E"/>
    <w:rsid w:val="00E70581"/>
    <w:rsid w:val="00E70FB4"/>
    <w:rsid w:val="00E71E98"/>
    <w:rsid w:val="00E71FD1"/>
    <w:rsid w:val="00E72665"/>
    <w:rsid w:val="00E72ADD"/>
    <w:rsid w:val="00E72CDC"/>
    <w:rsid w:val="00E73BF8"/>
    <w:rsid w:val="00E74E9D"/>
    <w:rsid w:val="00E7645E"/>
    <w:rsid w:val="00E77D73"/>
    <w:rsid w:val="00E80609"/>
    <w:rsid w:val="00E813F9"/>
    <w:rsid w:val="00E8164B"/>
    <w:rsid w:val="00E8197F"/>
    <w:rsid w:val="00E81AEF"/>
    <w:rsid w:val="00E82B16"/>
    <w:rsid w:val="00E82F74"/>
    <w:rsid w:val="00E83094"/>
    <w:rsid w:val="00E836E1"/>
    <w:rsid w:val="00E83A78"/>
    <w:rsid w:val="00E83C66"/>
    <w:rsid w:val="00E841A2"/>
    <w:rsid w:val="00E843DE"/>
    <w:rsid w:val="00E8524E"/>
    <w:rsid w:val="00E85272"/>
    <w:rsid w:val="00E85728"/>
    <w:rsid w:val="00E85935"/>
    <w:rsid w:val="00E85E6C"/>
    <w:rsid w:val="00E861C3"/>
    <w:rsid w:val="00E863D3"/>
    <w:rsid w:val="00E87117"/>
    <w:rsid w:val="00E87602"/>
    <w:rsid w:val="00E87666"/>
    <w:rsid w:val="00E90C16"/>
    <w:rsid w:val="00E92B31"/>
    <w:rsid w:val="00E92EF4"/>
    <w:rsid w:val="00E93069"/>
    <w:rsid w:val="00E9532C"/>
    <w:rsid w:val="00E9629D"/>
    <w:rsid w:val="00E96AC8"/>
    <w:rsid w:val="00E97B5B"/>
    <w:rsid w:val="00EA0D2B"/>
    <w:rsid w:val="00EA1988"/>
    <w:rsid w:val="00EA1D58"/>
    <w:rsid w:val="00EA2010"/>
    <w:rsid w:val="00EA2FC3"/>
    <w:rsid w:val="00EA3AA6"/>
    <w:rsid w:val="00EA3B97"/>
    <w:rsid w:val="00EA3C95"/>
    <w:rsid w:val="00EA5E49"/>
    <w:rsid w:val="00EA6A92"/>
    <w:rsid w:val="00EA6B1F"/>
    <w:rsid w:val="00EA6ED9"/>
    <w:rsid w:val="00EA76DC"/>
    <w:rsid w:val="00EB0AF5"/>
    <w:rsid w:val="00EB3026"/>
    <w:rsid w:val="00EB484E"/>
    <w:rsid w:val="00EB4922"/>
    <w:rsid w:val="00EB4F2D"/>
    <w:rsid w:val="00EB57AA"/>
    <w:rsid w:val="00EB5B7B"/>
    <w:rsid w:val="00EB67ED"/>
    <w:rsid w:val="00EB6856"/>
    <w:rsid w:val="00EC1909"/>
    <w:rsid w:val="00EC1C22"/>
    <w:rsid w:val="00EC4642"/>
    <w:rsid w:val="00EC4D39"/>
    <w:rsid w:val="00EC5141"/>
    <w:rsid w:val="00EC65ED"/>
    <w:rsid w:val="00EC67FE"/>
    <w:rsid w:val="00EC683E"/>
    <w:rsid w:val="00EC71E5"/>
    <w:rsid w:val="00ED086F"/>
    <w:rsid w:val="00ED0B7A"/>
    <w:rsid w:val="00ED0E29"/>
    <w:rsid w:val="00ED2529"/>
    <w:rsid w:val="00ED295D"/>
    <w:rsid w:val="00ED4386"/>
    <w:rsid w:val="00ED5074"/>
    <w:rsid w:val="00ED5972"/>
    <w:rsid w:val="00EE0AF8"/>
    <w:rsid w:val="00EE176D"/>
    <w:rsid w:val="00EE236D"/>
    <w:rsid w:val="00EE250A"/>
    <w:rsid w:val="00EE3414"/>
    <w:rsid w:val="00EE3C99"/>
    <w:rsid w:val="00EE3FF5"/>
    <w:rsid w:val="00EE4184"/>
    <w:rsid w:val="00EE53ED"/>
    <w:rsid w:val="00EE5961"/>
    <w:rsid w:val="00EE59B1"/>
    <w:rsid w:val="00EE7A17"/>
    <w:rsid w:val="00EE7B19"/>
    <w:rsid w:val="00EF0CEB"/>
    <w:rsid w:val="00EF0DD4"/>
    <w:rsid w:val="00EF0FBF"/>
    <w:rsid w:val="00EF1246"/>
    <w:rsid w:val="00EF2515"/>
    <w:rsid w:val="00EF2CD1"/>
    <w:rsid w:val="00EF32B6"/>
    <w:rsid w:val="00EF5087"/>
    <w:rsid w:val="00EF6C19"/>
    <w:rsid w:val="00EF73E2"/>
    <w:rsid w:val="00F0080D"/>
    <w:rsid w:val="00F00CED"/>
    <w:rsid w:val="00F0130F"/>
    <w:rsid w:val="00F02108"/>
    <w:rsid w:val="00F03967"/>
    <w:rsid w:val="00F03D26"/>
    <w:rsid w:val="00F04CC9"/>
    <w:rsid w:val="00F0581A"/>
    <w:rsid w:val="00F058C9"/>
    <w:rsid w:val="00F06097"/>
    <w:rsid w:val="00F0794D"/>
    <w:rsid w:val="00F15335"/>
    <w:rsid w:val="00F15638"/>
    <w:rsid w:val="00F15AEE"/>
    <w:rsid w:val="00F166E9"/>
    <w:rsid w:val="00F16848"/>
    <w:rsid w:val="00F20367"/>
    <w:rsid w:val="00F228A5"/>
    <w:rsid w:val="00F22F73"/>
    <w:rsid w:val="00F2389B"/>
    <w:rsid w:val="00F24BE4"/>
    <w:rsid w:val="00F255D5"/>
    <w:rsid w:val="00F26029"/>
    <w:rsid w:val="00F260BE"/>
    <w:rsid w:val="00F26A22"/>
    <w:rsid w:val="00F26AE3"/>
    <w:rsid w:val="00F2731B"/>
    <w:rsid w:val="00F27384"/>
    <w:rsid w:val="00F27DD4"/>
    <w:rsid w:val="00F3200F"/>
    <w:rsid w:val="00F32505"/>
    <w:rsid w:val="00F35F87"/>
    <w:rsid w:val="00F37C93"/>
    <w:rsid w:val="00F403BB"/>
    <w:rsid w:val="00F40B65"/>
    <w:rsid w:val="00F40CD6"/>
    <w:rsid w:val="00F410A6"/>
    <w:rsid w:val="00F41595"/>
    <w:rsid w:val="00F41BF7"/>
    <w:rsid w:val="00F41CF9"/>
    <w:rsid w:val="00F42A56"/>
    <w:rsid w:val="00F42E98"/>
    <w:rsid w:val="00F436A1"/>
    <w:rsid w:val="00F440CF"/>
    <w:rsid w:val="00F443AA"/>
    <w:rsid w:val="00F44D90"/>
    <w:rsid w:val="00F45F8A"/>
    <w:rsid w:val="00F45FF1"/>
    <w:rsid w:val="00F465A3"/>
    <w:rsid w:val="00F46DCA"/>
    <w:rsid w:val="00F47932"/>
    <w:rsid w:val="00F501FB"/>
    <w:rsid w:val="00F51246"/>
    <w:rsid w:val="00F51662"/>
    <w:rsid w:val="00F51D02"/>
    <w:rsid w:val="00F5206C"/>
    <w:rsid w:val="00F5212B"/>
    <w:rsid w:val="00F526DB"/>
    <w:rsid w:val="00F530A9"/>
    <w:rsid w:val="00F533DD"/>
    <w:rsid w:val="00F53F6C"/>
    <w:rsid w:val="00F55B5F"/>
    <w:rsid w:val="00F57AC8"/>
    <w:rsid w:val="00F57F2E"/>
    <w:rsid w:val="00F61712"/>
    <w:rsid w:val="00F61E99"/>
    <w:rsid w:val="00F65A3A"/>
    <w:rsid w:val="00F66D81"/>
    <w:rsid w:val="00F67B0F"/>
    <w:rsid w:val="00F702BD"/>
    <w:rsid w:val="00F70E19"/>
    <w:rsid w:val="00F71745"/>
    <w:rsid w:val="00F719F4"/>
    <w:rsid w:val="00F72A91"/>
    <w:rsid w:val="00F72FB2"/>
    <w:rsid w:val="00F74CBC"/>
    <w:rsid w:val="00F74F63"/>
    <w:rsid w:val="00F75339"/>
    <w:rsid w:val="00F75B4E"/>
    <w:rsid w:val="00F76C4B"/>
    <w:rsid w:val="00F774E7"/>
    <w:rsid w:val="00F77FD4"/>
    <w:rsid w:val="00F8026C"/>
    <w:rsid w:val="00F81A4C"/>
    <w:rsid w:val="00F82631"/>
    <w:rsid w:val="00F82DEC"/>
    <w:rsid w:val="00F838B5"/>
    <w:rsid w:val="00F8680E"/>
    <w:rsid w:val="00F87073"/>
    <w:rsid w:val="00F923E8"/>
    <w:rsid w:val="00F926D4"/>
    <w:rsid w:val="00F929C8"/>
    <w:rsid w:val="00F9354E"/>
    <w:rsid w:val="00F93F38"/>
    <w:rsid w:val="00F93F5F"/>
    <w:rsid w:val="00F93FFA"/>
    <w:rsid w:val="00F94B89"/>
    <w:rsid w:val="00F94FD1"/>
    <w:rsid w:val="00F95182"/>
    <w:rsid w:val="00F95323"/>
    <w:rsid w:val="00F955AA"/>
    <w:rsid w:val="00F97764"/>
    <w:rsid w:val="00F97ADC"/>
    <w:rsid w:val="00FA099E"/>
    <w:rsid w:val="00FA0BD4"/>
    <w:rsid w:val="00FA1C36"/>
    <w:rsid w:val="00FA3A53"/>
    <w:rsid w:val="00FA43F4"/>
    <w:rsid w:val="00FA6055"/>
    <w:rsid w:val="00FA616D"/>
    <w:rsid w:val="00FA6BED"/>
    <w:rsid w:val="00FA7E5C"/>
    <w:rsid w:val="00FA7EC3"/>
    <w:rsid w:val="00FB16A1"/>
    <w:rsid w:val="00FB18EF"/>
    <w:rsid w:val="00FB2520"/>
    <w:rsid w:val="00FB269E"/>
    <w:rsid w:val="00FB3454"/>
    <w:rsid w:val="00FB37B0"/>
    <w:rsid w:val="00FB40DD"/>
    <w:rsid w:val="00FB5501"/>
    <w:rsid w:val="00FB68C3"/>
    <w:rsid w:val="00FB73D4"/>
    <w:rsid w:val="00FB7AF7"/>
    <w:rsid w:val="00FB7CFA"/>
    <w:rsid w:val="00FC26CD"/>
    <w:rsid w:val="00FC2A67"/>
    <w:rsid w:val="00FC2C5C"/>
    <w:rsid w:val="00FC3155"/>
    <w:rsid w:val="00FC3366"/>
    <w:rsid w:val="00FC422C"/>
    <w:rsid w:val="00FC5B2C"/>
    <w:rsid w:val="00FC5C0A"/>
    <w:rsid w:val="00FC69B4"/>
    <w:rsid w:val="00FD084F"/>
    <w:rsid w:val="00FD12A3"/>
    <w:rsid w:val="00FD2298"/>
    <w:rsid w:val="00FD238F"/>
    <w:rsid w:val="00FD38AE"/>
    <w:rsid w:val="00FD4714"/>
    <w:rsid w:val="00FD5550"/>
    <w:rsid w:val="00FD5854"/>
    <w:rsid w:val="00FD639C"/>
    <w:rsid w:val="00FD6866"/>
    <w:rsid w:val="00FD7E89"/>
    <w:rsid w:val="00FE05AC"/>
    <w:rsid w:val="00FE0AF6"/>
    <w:rsid w:val="00FE12B1"/>
    <w:rsid w:val="00FE1920"/>
    <w:rsid w:val="00FE19CA"/>
    <w:rsid w:val="00FE1BBC"/>
    <w:rsid w:val="00FE33C8"/>
    <w:rsid w:val="00FE49C9"/>
    <w:rsid w:val="00FE4B63"/>
    <w:rsid w:val="00FE57D4"/>
    <w:rsid w:val="00FF170C"/>
    <w:rsid w:val="00FF1BDA"/>
    <w:rsid w:val="00FF207F"/>
    <w:rsid w:val="00FF2219"/>
    <w:rsid w:val="00FF3D2F"/>
    <w:rsid w:val="00FF3E10"/>
    <w:rsid w:val="00FF41FF"/>
    <w:rsid w:val="00FF4A97"/>
    <w:rsid w:val="00FF4D90"/>
    <w:rsid w:val="00FF5D84"/>
    <w:rsid w:val="00FF625B"/>
    <w:rsid w:val="00FF78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E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D0E"/>
    <w:pPr>
      <w:tabs>
        <w:tab w:val="center" w:pos="4677"/>
        <w:tab w:val="right" w:pos="9355"/>
      </w:tabs>
    </w:pPr>
  </w:style>
  <w:style w:type="character" w:customStyle="1" w:styleId="a4">
    <w:name w:val="Верхний колонтитул Знак"/>
    <w:basedOn w:val="a0"/>
    <w:link w:val="a3"/>
    <w:uiPriority w:val="99"/>
    <w:rsid w:val="001D2D0E"/>
  </w:style>
  <w:style w:type="paragraph" w:styleId="a5">
    <w:name w:val="footer"/>
    <w:basedOn w:val="a"/>
    <w:link w:val="a6"/>
    <w:uiPriority w:val="99"/>
    <w:unhideWhenUsed/>
    <w:rsid w:val="001D2D0E"/>
    <w:pPr>
      <w:tabs>
        <w:tab w:val="center" w:pos="4677"/>
        <w:tab w:val="right" w:pos="9355"/>
      </w:tabs>
    </w:pPr>
  </w:style>
  <w:style w:type="character" w:customStyle="1" w:styleId="a6">
    <w:name w:val="Нижний колонтитул Знак"/>
    <w:basedOn w:val="a0"/>
    <w:link w:val="a5"/>
    <w:uiPriority w:val="99"/>
    <w:rsid w:val="001D2D0E"/>
  </w:style>
  <w:style w:type="paragraph" w:styleId="a7">
    <w:name w:val="Balloon Text"/>
    <w:basedOn w:val="a"/>
    <w:link w:val="a8"/>
    <w:uiPriority w:val="99"/>
    <w:semiHidden/>
    <w:unhideWhenUsed/>
    <w:rsid w:val="0063182C"/>
    <w:rPr>
      <w:rFonts w:ascii="Tahoma" w:hAnsi="Tahoma" w:cs="Tahoma"/>
      <w:sz w:val="16"/>
      <w:szCs w:val="16"/>
    </w:rPr>
  </w:style>
  <w:style w:type="character" w:customStyle="1" w:styleId="a8">
    <w:name w:val="Текст выноски Знак"/>
    <w:basedOn w:val="a0"/>
    <w:link w:val="a7"/>
    <w:uiPriority w:val="99"/>
    <w:semiHidden/>
    <w:rsid w:val="0063182C"/>
    <w:rPr>
      <w:rFonts w:ascii="Tahoma" w:hAnsi="Tahoma" w:cs="Tahoma"/>
      <w:sz w:val="16"/>
      <w:szCs w:val="16"/>
    </w:rPr>
  </w:style>
  <w:style w:type="paragraph" w:styleId="a9">
    <w:name w:val="List Paragraph"/>
    <w:basedOn w:val="a"/>
    <w:uiPriority w:val="34"/>
    <w:qFormat/>
    <w:rsid w:val="00A067EE"/>
    <w:pPr>
      <w:ind w:left="720"/>
      <w:contextualSpacing/>
    </w:pPr>
  </w:style>
  <w:style w:type="character" w:styleId="aa">
    <w:name w:val="Hyperlink"/>
    <w:basedOn w:val="a0"/>
    <w:uiPriority w:val="99"/>
    <w:semiHidden/>
    <w:unhideWhenUsed/>
    <w:rsid w:val="00CB735D"/>
    <w:rPr>
      <w:color w:val="0000FF"/>
      <w:u w:val="single"/>
    </w:rPr>
  </w:style>
  <w:style w:type="paragraph" w:styleId="ab">
    <w:name w:val="Body Text"/>
    <w:basedOn w:val="a"/>
    <w:link w:val="ac"/>
    <w:rsid w:val="000B45B4"/>
    <w:pPr>
      <w:ind w:firstLine="0"/>
      <w:jc w:val="center"/>
    </w:pPr>
    <w:rPr>
      <w:rFonts w:eastAsia="Times New Roman"/>
      <w:b/>
      <w:w w:val="150"/>
      <w:sz w:val="24"/>
      <w:szCs w:val="20"/>
      <w:lang w:eastAsia="ru-RU"/>
    </w:rPr>
  </w:style>
  <w:style w:type="character" w:customStyle="1" w:styleId="ac">
    <w:name w:val="Основной текст Знак"/>
    <w:basedOn w:val="a0"/>
    <w:link w:val="ab"/>
    <w:rsid w:val="000B45B4"/>
    <w:rPr>
      <w:rFonts w:eastAsia="Times New Roman"/>
      <w:b/>
      <w:w w:val="15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D0E"/>
    <w:pPr>
      <w:tabs>
        <w:tab w:val="center" w:pos="4677"/>
        <w:tab w:val="right" w:pos="9355"/>
      </w:tabs>
    </w:pPr>
  </w:style>
  <w:style w:type="character" w:customStyle="1" w:styleId="a4">
    <w:name w:val="Верхний колонтитул Знак"/>
    <w:basedOn w:val="a0"/>
    <w:link w:val="a3"/>
    <w:uiPriority w:val="99"/>
    <w:rsid w:val="001D2D0E"/>
  </w:style>
  <w:style w:type="paragraph" w:styleId="a5">
    <w:name w:val="footer"/>
    <w:basedOn w:val="a"/>
    <w:link w:val="a6"/>
    <w:uiPriority w:val="99"/>
    <w:unhideWhenUsed/>
    <w:rsid w:val="001D2D0E"/>
    <w:pPr>
      <w:tabs>
        <w:tab w:val="center" w:pos="4677"/>
        <w:tab w:val="right" w:pos="9355"/>
      </w:tabs>
    </w:pPr>
  </w:style>
  <w:style w:type="character" w:customStyle="1" w:styleId="a6">
    <w:name w:val="Нижний колонтитул Знак"/>
    <w:basedOn w:val="a0"/>
    <w:link w:val="a5"/>
    <w:uiPriority w:val="99"/>
    <w:rsid w:val="001D2D0E"/>
  </w:style>
  <w:style w:type="paragraph" w:styleId="a7">
    <w:name w:val="Balloon Text"/>
    <w:basedOn w:val="a"/>
    <w:link w:val="a8"/>
    <w:uiPriority w:val="99"/>
    <w:semiHidden/>
    <w:unhideWhenUsed/>
    <w:rsid w:val="0063182C"/>
    <w:rPr>
      <w:rFonts w:ascii="Tahoma" w:hAnsi="Tahoma" w:cs="Tahoma"/>
      <w:sz w:val="16"/>
      <w:szCs w:val="16"/>
    </w:rPr>
  </w:style>
  <w:style w:type="character" w:customStyle="1" w:styleId="a8">
    <w:name w:val="Текст выноски Знак"/>
    <w:basedOn w:val="a0"/>
    <w:link w:val="a7"/>
    <w:uiPriority w:val="99"/>
    <w:semiHidden/>
    <w:rsid w:val="0063182C"/>
    <w:rPr>
      <w:rFonts w:ascii="Tahoma" w:hAnsi="Tahoma" w:cs="Tahoma"/>
      <w:sz w:val="16"/>
      <w:szCs w:val="16"/>
    </w:rPr>
  </w:style>
  <w:style w:type="paragraph" w:styleId="a9">
    <w:name w:val="List Paragraph"/>
    <w:basedOn w:val="a"/>
    <w:uiPriority w:val="34"/>
    <w:qFormat/>
    <w:rsid w:val="00A067EE"/>
    <w:pPr>
      <w:ind w:left="720"/>
      <w:contextualSpacing/>
    </w:pPr>
  </w:style>
</w:styles>
</file>

<file path=word/webSettings.xml><?xml version="1.0" encoding="utf-8"?>
<w:webSettings xmlns:r="http://schemas.openxmlformats.org/officeDocument/2006/relationships" xmlns:w="http://schemas.openxmlformats.org/wordprocessingml/2006/main">
  <w:divs>
    <w:div w:id="777410286">
      <w:bodyDiv w:val="1"/>
      <w:marLeft w:val="0"/>
      <w:marRight w:val="0"/>
      <w:marTop w:val="0"/>
      <w:marBottom w:val="0"/>
      <w:divBdr>
        <w:top w:val="none" w:sz="0" w:space="0" w:color="auto"/>
        <w:left w:val="none" w:sz="0" w:space="0" w:color="auto"/>
        <w:bottom w:val="none" w:sz="0" w:space="0" w:color="auto"/>
        <w:right w:val="none" w:sz="0" w:space="0" w:color="auto"/>
      </w:divBdr>
    </w:div>
    <w:div w:id="1143690687">
      <w:bodyDiv w:val="1"/>
      <w:marLeft w:val="0"/>
      <w:marRight w:val="0"/>
      <w:marTop w:val="0"/>
      <w:marBottom w:val="0"/>
      <w:divBdr>
        <w:top w:val="none" w:sz="0" w:space="0" w:color="auto"/>
        <w:left w:val="none" w:sz="0" w:space="0" w:color="auto"/>
        <w:bottom w:val="none" w:sz="0" w:space="0" w:color="auto"/>
        <w:right w:val="none" w:sz="0" w:space="0" w:color="auto"/>
      </w:divBdr>
    </w:div>
    <w:div w:id="1156606007">
      <w:bodyDiv w:val="1"/>
      <w:marLeft w:val="0"/>
      <w:marRight w:val="0"/>
      <w:marTop w:val="0"/>
      <w:marBottom w:val="0"/>
      <w:divBdr>
        <w:top w:val="none" w:sz="0" w:space="0" w:color="auto"/>
        <w:left w:val="none" w:sz="0" w:space="0" w:color="auto"/>
        <w:bottom w:val="none" w:sz="0" w:space="0" w:color="auto"/>
        <w:right w:val="none" w:sz="0" w:space="0" w:color="auto"/>
      </w:divBdr>
    </w:div>
    <w:div w:id="12073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consultantplus://offline/ref=121B91005EC4F9CA452EB17BB7E74AFF039F14EEEE798E36D0C665E3F6DCi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consultantplus://offline/ref=CB21333A6E84C4B2760CFD8B570733BCDEE55C4FC20D8DBC0E33B00DD2BEA66574AD7DA6t4W4O"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consultantplus://offline/ref=121B91005EC4F9CA452EB17BB7E74AFF039F14EEEE798E36D0C665E3F6CD3E6F5A560C2EAE47418CDFi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5719</Words>
  <Characters>32602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Жгулева Татьяна Васильевна</dc:creator>
  <cp:lastModifiedBy>Пользователь</cp:lastModifiedBy>
  <cp:revision>2</cp:revision>
  <cp:lastPrinted>2019-05-20T09:23:00Z</cp:lastPrinted>
  <dcterms:created xsi:type="dcterms:W3CDTF">2019-06-03T06:07:00Z</dcterms:created>
  <dcterms:modified xsi:type="dcterms:W3CDTF">2019-06-03T06:07:00Z</dcterms:modified>
</cp:coreProperties>
</file>