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4" w:rsidRPr="007979ED" w:rsidRDefault="00391A5E" w:rsidP="00C10E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7E4" w:rsidRPr="00C10E19">
        <w:rPr>
          <w:rFonts w:ascii="Times New Roman" w:hAnsi="Times New Roman"/>
          <w:b/>
          <w:sz w:val="28"/>
          <w:szCs w:val="28"/>
        </w:rPr>
        <w:t>Новое в долевом строительстве</w:t>
      </w:r>
    </w:p>
    <w:p w:rsidR="002C07E4" w:rsidRPr="007979ED" w:rsidRDefault="002C07E4" w:rsidP="00C10E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Управление Росреестра по Ярославской области напоминает, что 25 декабря 2018 года вступили в силу изменения в Федеральный закон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№ 214-ФЗ). Что меняется для застройщиков и потенциальных участников долевого строительства? В целях финансирования и осуществления мероприятий по завершению строительства объектов незавершенного строительства, для строительства которых привлекались денежные средства участников долевого строительства, создана публично-правовая компания «Фонд защиты прав граждан - участников долевого строительства».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>Фонд может выступать в качестве застройщика и осуществлять деятельность по завершению строительства. Если договор участия в долевом строительстве по ранее начатым проектам, где в качестве механизма обеспечения исполнения обязательств застройщика перед гражданами использовался договор поручительства или договор страхования гражданской ответственности, представлен на государственную регистрацию после 25.12.2018, то застройщик в обязательном порядке должен уплатить взносы в компенсационный фонд. Размер обязательных отчислений (взносов) застройщиков в компенсационный фонд составляет 1,2 процента от согласованной сторонами цены каждого договора участия в долевом строительстве, предусматривающего передачу жилого помещения.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Внесенными изменениями в Закон № 214-ФЗ закрепляется переход с 1 июля 2019 года на проектное финансирование с использованием счетов эскроу в отношении всех реализуемых застройщиками проектов строительства многоквартирных домов. Кроме этого, застройщик вправе будет привлекать средства участников долевого строительства на основании договора участия в долевом строительстве в период между получением разрешения на ввод дома в эксплуатацию и постановкой дома на кадастровый учет.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Какие гарантии для дольщиков обеспечивает проектное финансирование, и что такое счета эскроу?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эскроу,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по договорам участия в долевом строительстве на счета эскроу, открытые в уполномоченном банке. Денежные средства на счет эскроу вносятся после регистрации договора участия в долевом строительстве на срок условного депонирования денежных средств, который не может превышать более чем на шесть месяцев </w:t>
      </w:r>
      <w:r w:rsidRPr="00C10E19">
        <w:rPr>
          <w:rFonts w:ascii="Times New Roman" w:hAnsi="Times New Roman"/>
          <w:sz w:val="28"/>
          <w:szCs w:val="28"/>
        </w:rPr>
        <w:lastRenderedPageBreak/>
        <w:t xml:space="preserve">срок ввода в эксплуатацию многоквартирного дома и (или) иного объекта недвижимости, указанных в проектной декларации. Внесенные на счет эскроу денежные средства перечисляются эскроу-агентом застройщику либо направляются на оплату обязательств застройщика по кредитному договору (договору займа) не позднее десяти рабочих дней после представления застройщиком уполномоченному банку: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- разрешения на ввод в эксплуатацию многоквартирного дома и (или) иного объекта недвижимости;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>- сведений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многоквартирного дома и (или) иного объекта недвижимости, или сведений о размещении в единой информационной системе жилищного строительства данной информации.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7E4" w:rsidRPr="00C10E19" w:rsidRDefault="002C07E4" w:rsidP="00B8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10E19">
        <w:rPr>
          <w:rFonts w:ascii="Times New Roman" w:hAnsi="Times New Roman"/>
          <w:sz w:val="28"/>
          <w:szCs w:val="28"/>
        </w:rPr>
        <w:t xml:space="preserve">пециалист-эксперт </w:t>
      </w:r>
      <w:r>
        <w:rPr>
          <w:rFonts w:ascii="Times New Roman" w:hAnsi="Times New Roman"/>
          <w:sz w:val="28"/>
          <w:szCs w:val="28"/>
        </w:rPr>
        <w:t>Управления Росреестра по Ярославской области</w:t>
      </w:r>
      <w:r w:rsidRPr="00B80F29">
        <w:rPr>
          <w:rFonts w:ascii="Times New Roman" w:hAnsi="Times New Roman"/>
          <w:sz w:val="28"/>
          <w:szCs w:val="28"/>
        </w:rPr>
        <w:t xml:space="preserve">  </w:t>
      </w:r>
      <w:r w:rsidRPr="00C10E19">
        <w:rPr>
          <w:rFonts w:ascii="Times New Roman" w:hAnsi="Times New Roman"/>
          <w:sz w:val="28"/>
          <w:szCs w:val="28"/>
        </w:rPr>
        <w:t>Душкина Н.Н.</w:t>
      </w:r>
    </w:p>
    <w:sectPr w:rsidR="002C07E4" w:rsidRPr="00C10E19" w:rsidSect="00EA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D7A"/>
    <w:rsid w:val="00020D7A"/>
    <w:rsid w:val="00087469"/>
    <w:rsid w:val="000C0B33"/>
    <w:rsid w:val="002001DA"/>
    <w:rsid w:val="002C07E4"/>
    <w:rsid w:val="0035153E"/>
    <w:rsid w:val="00391A5E"/>
    <w:rsid w:val="00451060"/>
    <w:rsid w:val="007979ED"/>
    <w:rsid w:val="00834347"/>
    <w:rsid w:val="00872430"/>
    <w:rsid w:val="008F0010"/>
    <w:rsid w:val="00974C59"/>
    <w:rsid w:val="00A73A3F"/>
    <w:rsid w:val="00AE49DD"/>
    <w:rsid w:val="00B50520"/>
    <w:rsid w:val="00B54F69"/>
    <w:rsid w:val="00B80F29"/>
    <w:rsid w:val="00C10E19"/>
    <w:rsid w:val="00DC0A1C"/>
    <w:rsid w:val="00EA06EC"/>
    <w:rsid w:val="00F2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Пользователь</cp:lastModifiedBy>
  <cp:revision>2</cp:revision>
  <dcterms:created xsi:type="dcterms:W3CDTF">2019-05-14T12:40:00Z</dcterms:created>
  <dcterms:modified xsi:type="dcterms:W3CDTF">2019-05-14T12:40:00Z</dcterms:modified>
</cp:coreProperties>
</file>