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4A" w:rsidRPr="00C967B2" w:rsidRDefault="00BA4167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5B4A">
        <w:rPr>
          <w:rFonts w:ascii="Times New Roman" w:hAnsi="Times New Roman"/>
          <w:b/>
          <w:sz w:val="28"/>
          <w:szCs w:val="28"/>
        </w:rPr>
        <w:t>Как распорядиться земельным паем</w:t>
      </w:r>
    </w:p>
    <w:p w:rsidR="00CB5B4A" w:rsidRDefault="00CB5B4A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t xml:space="preserve">Без выделения земельного участка в счет земельной доли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капитал сельскохозяйственной организации, или передать долю в доверительное управление либо продать или подарить ее другому участнику долевой собственности. </w:t>
      </w: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t>Участник долевой собственности вправе распорядиться земельной долей иным образом только после выделения земельного участка в счет земельной доли.</w:t>
      </w: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t>Отказ от права собственности на земельную долю осуществляется путем подачи заявления в орган регистрации прав. Право собственности на земельную долю прекращается с даты государственной регистрации прекращения указанного права. Одновременно возникает право собственности на данную земельную долю у городского округа, городского или сельского поселения по месту расположения земельного участка, от права собственности на земельную долю которого осуществлен отказ, либо в случае расположения такого земельного участка на межселенной территории у муниципального района.</w:t>
      </w:r>
    </w:p>
    <w:p w:rsidR="00CB5B4A" w:rsidRPr="001E68EE" w:rsidRDefault="00CB5B4A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E68EE">
        <w:rPr>
          <w:rFonts w:ascii="Times New Roman" w:hAnsi="Times New Roman"/>
          <w:sz w:val="28"/>
          <w:szCs w:val="28"/>
        </w:rPr>
        <w:t>В случае, если участник долевой собственности продает свою земельную долю без выделения земельного участка в счет своей земельной доли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собственности, извещать других участников долевой собственности о намерении продать свою земельную долю не требуется.</w:t>
      </w:r>
    </w:p>
    <w:p w:rsidR="00CB5B4A" w:rsidRPr="001E68EE" w:rsidRDefault="00CB5B4A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E68EE">
        <w:rPr>
          <w:rFonts w:ascii="Times New Roman" w:hAnsi="Times New Roman"/>
          <w:sz w:val="28"/>
          <w:szCs w:val="28"/>
        </w:rPr>
        <w:t>Участник долевой собственности вправе распорядиться земельной долей по своему усмотрению иным образом, например, продать или подарить постороннему лицу, только после выделения земельного участка в счет земельной доли.</w:t>
      </w: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t>Земельный участок может быть образован на основании решения общего собрания участников долевой собственности в случае, если данным решением утверждены проект межевания земельных участков, перечень собственников образуемых земельных участков и размер их долей.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межевания, дополнительное согласование размера и местоположения границ образуемого земельного участка не требуется.</w:t>
      </w: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t>Если решение общего собрания участников долевой собственности отсутствует, собственник земельной доли для выдела земельного участка заключает договор с кадастровым инженером, который подготавливает проект межевания земельного участка для выдела земельного участка в счет земельной доли.</w:t>
      </w: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lastRenderedPageBreak/>
        <w:t>Размер участка определяется на основании данных, указанных в документах, удостоверяющих право на эту земельную. При этом площадь выделяемого в счет земельной доли участка может быть больше или меньше площади, указанной в документах, удостоверяющих право на земельную долю, если увеличение или уменьшение площади выделяемого в счет земельной доли осуществляется с учетом состояния и свойств почвы выделяемого земельного участка и земельного участка, из которого он образуется.</w:t>
      </w: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8EE">
        <w:rPr>
          <w:rFonts w:ascii="Times New Roman" w:hAnsi="Times New Roman"/>
          <w:sz w:val="28"/>
          <w:szCs w:val="28"/>
          <w:lang w:eastAsia="ru-RU"/>
        </w:rPr>
        <w:t>Начальник межмуниципального отдела Управления Росреестра по Ярославской области   К.В. Шилов</w:t>
      </w:r>
      <w:bookmarkStart w:id="0" w:name="_GoBack"/>
      <w:bookmarkEnd w:id="0"/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</w:p>
    <w:p w:rsidR="00CB5B4A" w:rsidRPr="001E68EE" w:rsidRDefault="00CB5B4A" w:rsidP="00C967B2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</w:p>
    <w:p w:rsidR="00CB5B4A" w:rsidRPr="001E68EE" w:rsidRDefault="00CB5B4A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B5B4A" w:rsidRPr="001E68EE" w:rsidRDefault="00CB5B4A" w:rsidP="00C967B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B5B4A" w:rsidRPr="001E68EE" w:rsidRDefault="00CB5B4A" w:rsidP="00C967B2">
      <w:pPr>
        <w:spacing w:after="0" w:line="240" w:lineRule="auto"/>
        <w:ind w:firstLine="709"/>
        <w:rPr>
          <w:sz w:val="28"/>
          <w:szCs w:val="28"/>
        </w:rPr>
      </w:pPr>
      <w:r w:rsidRPr="001E68EE">
        <w:rPr>
          <w:sz w:val="28"/>
          <w:szCs w:val="28"/>
        </w:rPr>
        <w:tab/>
      </w:r>
      <w:r w:rsidRPr="001E68EE">
        <w:rPr>
          <w:sz w:val="28"/>
          <w:szCs w:val="28"/>
        </w:rPr>
        <w:tab/>
      </w:r>
    </w:p>
    <w:sectPr w:rsidR="00CB5B4A" w:rsidRPr="001E68EE" w:rsidSect="005C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24C8"/>
    <w:rsid w:val="00031DE0"/>
    <w:rsid w:val="000376BE"/>
    <w:rsid w:val="00047C2D"/>
    <w:rsid w:val="000537B8"/>
    <w:rsid w:val="0012698D"/>
    <w:rsid w:val="0013593B"/>
    <w:rsid w:val="00176862"/>
    <w:rsid w:val="001921BE"/>
    <w:rsid w:val="001C41BB"/>
    <w:rsid w:val="001E68EE"/>
    <w:rsid w:val="003D40B5"/>
    <w:rsid w:val="004A2403"/>
    <w:rsid w:val="005C6403"/>
    <w:rsid w:val="006311A7"/>
    <w:rsid w:val="006756B6"/>
    <w:rsid w:val="00714F0B"/>
    <w:rsid w:val="0073504B"/>
    <w:rsid w:val="00744F58"/>
    <w:rsid w:val="007452DF"/>
    <w:rsid w:val="007C7AEA"/>
    <w:rsid w:val="008324C8"/>
    <w:rsid w:val="00873483"/>
    <w:rsid w:val="00B079DE"/>
    <w:rsid w:val="00BA4167"/>
    <w:rsid w:val="00C05976"/>
    <w:rsid w:val="00C967B2"/>
    <w:rsid w:val="00CB5B4A"/>
    <w:rsid w:val="00CD3A71"/>
    <w:rsid w:val="00D46F62"/>
    <w:rsid w:val="00E01704"/>
    <w:rsid w:val="00E83963"/>
    <w:rsid w:val="00EE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0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3593B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tutaev3a</dc:creator>
  <cp:lastModifiedBy>Пользователь</cp:lastModifiedBy>
  <cp:revision>2</cp:revision>
  <dcterms:created xsi:type="dcterms:W3CDTF">2018-12-17T12:28:00Z</dcterms:created>
  <dcterms:modified xsi:type="dcterms:W3CDTF">2018-12-17T12:28:00Z</dcterms:modified>
</cp:coreProperties>
</file>