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2E" w:rsidRDefault="008B0DBD" w:rsidP="00340936">
      <w:pPr>
        <w:ind w:firstLine="567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40936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Отчет о </w:t>
      </w:r>
      <w:r w:rsidR="00D4672E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законотворческой </w:t>
      </w:r>
      <w:r w:rsidRPr="00340936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деятельности </w:t>
      </w:r>
    </w:p>
    <w:p w:rsidR="00340936" w:rsidRPr="00340936" w:rsidRDefault="008B0DBD" w:rsidP="00340936">
      <w:pPr>
        <w:ind w:firstLine="567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40936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депутатов Ярославской областной Думы</w:t>
      </w:r>
      <w:r w:rsidR="00340936" w:rsidRPr="00340936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6 Созыва</w:t>
      </w:r>
    </w:p>
    <w:p w:rsidR="00B651D4" w:rsidRPr="00227F4E" w:rsidRDefault="008B0DBD" w:rsidP="00340936">
      <w:pPr>
        <w:ind w:firstLine="567"/>
        <w:jc w:val="center"/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340936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27F4E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О.В. Хитровой и А.Н. Тарасенкова</w:t>
      </w:r>
    </w:p>
    <w:p w:rsidR="00BE5B28" w:rsidRDefault="00BE5B28" w:rsidP="0034093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2013 году </w:t>
      </w:r>
      <w:r w:rsidR="00D925D9">
        <w:rPr>
          <w:rFonts w:ascii="Times New Roman" w:hAnsi="Times New Roman"/>
          <w:bCs/>
          <w:sz w:val="24"/>
          <w:szCs w:val="24"/>
        </w:rPr>
        <w:t xml:space="preserve">представлять интересы </w:t>
      </w:r>
      <w:proofErr w:type="spellStart"/>
      <w:r w:rsidR="008C06AA">
        <w:rPr>
          <w:rFonts w:ascii="Times New Roman" w:hAnsi="Times New Roman"/>
          <w:bCs/>
          <w:color w:val="000000" w:themeColor="text1"/>
          <w:sz w:val="24"/>
          <w:szCs w:val="24"/>
        </w:rPr>
        <w:t>Мышкинского</w:t>
      </w:r>
      <w:proofErr w:type="spellEnd"/>
      <w:r w:rsidR="00D925D9" w:rsidRPr="00227F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в Ярославской областной Дум</w:t>
      </w:r>
      <w:r w:rsidR="000D7784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шестого созыва</w:t>
      </w:r>
      <w:r w:rsidR="00D925D9">
        <w:rPr>
          <w:rFonts w:ascii="Times New Roman" w:hAnsi="Times New Roman"/>
          <w:bCs/>
          <w:sz w:val="24"/>
          <w:szCs w:val="24"/>
        </w:rPr>
        <w:t xml:space="preserve"> были избраны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40936">
        <w:rPr>
          <w:rFonts w:ascii="Times New Roman" w:hAnsi="Times New Roman"/>
          <w:bCs/>
          <w:sz w:val="24"/>
          <w:szCs w:val="24"/>
        </w:rPr>
        <w:t>Ольга Владимировна Хитрова</w:t>
      </w:r>
      <w:r>
        <w:rPr>
          <w:rFonts w:ascii="Times New Roman" w:hAnsi="Times New Roman"/>
          <w:bCs/>
          <w:sz w:val="24"/>
          <w:szCs w:val="24"/>
        </w:rPr>
        <w:t xml:space="preserve"> и Александр Николаевич Тарасенков.</w:t>
      </w:r>
      <w:r w:rsidR="008F36A2">
        <w:rPr>
          <w:rFonts w:ascii="Times New Roman" w:hAnsi="Times New Roman"/>
          <w:bCs/>
          <w:sz w:val="24"/>
          <w:szCs w:val="24"/>
        </w:rPr>
        <w:t xml:space="preserve"> На протяжении всего периода своей работы в законодательном органе депутаты вели активную работу с обращениями жителей, представителями муниципальной власти и общественности, что </w:t>
      </w:r>
      <w:r w:rsidR="00650AA8">
        <w:rPr>
          <w:rFonts w:ascii="Times New Roman" w:hAnsi="Times New Roman"/>
          <w:bCs/>
          <w:sz w:val="24"/>
          <w:szCs w:val="24"/>
        </w:rPr>
        <w:t xml:space="preserve">давало возможность знать </w:t>
      </w:r>
      <w:r w:rsidR="00D925D9">
        <w:rPr>
          <w:rFonts w:ascii="Times New Roman" w:hAnsi="Times New Roman"/>
          <w:bCs/>
          <w:sz w:val="24"/>
          <w:szCs w:val="24"/>
        </w:rPr>
        <w:t>проблемы</w:t>
      </w:r>
      <w:r w:rsidR="00650AA8">
        <w:rPr>
          <w:rFonts w:ascii="Times New Roman" w:hAnsi="Times New Roman"/>
          <w:bCs/>
          <w:sz w:val="24"/>
          <w:szCs w:val="24"/>
        </w:rPr>
        <w:t xml:space="preserve"> своих районов</w:t>
      </w:r>
      <w:r w:rsidR="00D925D9">
        <w:rPr>
          <w:rFonts w:ascii="Times New Roman" w:hAnsi="Times New Roman"/>
          <w:bCs/>
          <w:sz w:val="24"/>
          <w:szCs w:val="24"/>
        </w:rPr>
        <w:t xml:space="preserve"> и эффективно работать над их решением</w:t>
      </w:r>
      <w:r w:rsidR="00650AA8">
        <w:rPr>
          <w:rFonts w:ascii="Times New Roman" w:hAnsi="Times New Roman"/>
          <w:bCs/>
          <w:sz w:val="24"/>
          <w:szCs w:val="24"/>
        </w:rPr>
        <w:t xml:space="preserve">. </w:t>
      </w:r>
    </w:p>
    <w:p w:rsidR="00BD3FC1" w:rsidRPr="002867CA" w:rsidRDefault="00BD3FC1" w:rsidP="00BD3FC1">
      <w:pPr>
        <w:pStyle w:val="a5"/>
        <w:spacing w:before="0" w:beforeAutospacing="0" w:after="0" w:afterAutospacing="0" w:line="276" w:lineRule="auto"/>
        <w:ind w:firstLine="709"/>
        <w:jc w:val="both"/>
      </w:pPr>
      <w:r w:rsidRPr="002867CA">
        <w:rPr>
          <w:bCs/>
        </w:rPr>
        <w:t>Депутаты шестого созыва провели плодотворную работу</w:t>
      </w:r>
      <w:r w:rsidR="006517D8">
        <w:rPr>
          <w:bCs/>
        </w:rPr>
        <w:t xml:space="preserve"> - </w:t>
      </w:r>
      <w:r w:rsidRPr="002867CA">
        <w:rPr>
          <w:bCs/>
        </w:rPr>
        <w:t xml:space="preserve">было принято 444 закона и 1691 постановление. </w:t>
      </w:r>
      <w:r w:rsidRPr="002867CA">
        <w:t xml:space="preserve">За отчетный период было внесено 15 федеральных законодательных инициатив, в том числе 3 в виде поправок к проектам федеральных законов. </w:t>
      </w:r>
    </w:p>
    <w:p w:rsidR="00D925D9" w:rsidRDefault="00340936" w:rsidP="0034093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5B28">
        <w:rPr>
          <w:rFonts w:ascii="Times New Roman" w:hAnsi="Times New Roman"/>
          <w:bCs/>
          <w:sz w:val="24"/>
          <w:szCs w:val="24"/>
        </w:rPr>
        <w:t xml:space="preserve">Ольга Владимировна </w:t>
      </w:r>
      <w:r w:rsidR="00C4309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Ярославской областной Дум</w:t>
      </w:r>
      <w:r w:rsidR="00C4309C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309C">
        <w:rPr>
          <w:rFonts w:ascii="Times New Roman" w:hAnsi="Times New Roman"/>
          <w:bCs/>
          <w:sz w:val="24"/>
          <w:szCs w:val="24"/>
        </w:rPr>
        <w:t xml:space="preserve">возглавила комитет </w:t>
      </w:r>
      <w:r w:rsidRPr="00340936">
        <w:rPr>
          <w:rFonts w:ascii="Times New Roman" w:hAnsi="Times New Roman"/>
          <w:bCs/>
          <w:sz w:val="24"/>
          <w:szCs w:val="24"/>
        </w:rPr>
        <w:t>по образованию, культуре, туризму, спорту и делам молодежи.</w:t>
      </w:r>
      <w:r w:rsidR="00863828">
        <w:rPr>
          <w:rFonts w:ascii="Times New Roman" w:hAnsi="Times New Roman"/>
          <w:bCs/>
          <w:sz w:val="24"/>
          <w:szCs w:val="24"/>
        </w:rPr>
        <w:t xml:space="preserve"> </w:t>
      </w:r>
      <w:r w:rsidR="00C4309C">
        <w:rPr>
          <w:rFonts w:ascii="Times New Roman" w:hAnsi="Times New Roman"/>
          <w:bCs/>
          <w:sz w:val="24"/>
          <w:szCs w:val="24"/>
        </w:rPr>
        <w:t xml:space="preserve">В ведение комитета входят вопросы </w:t>
      </w:r>
      <w:r w:rsidR="00C4309C" w:rsidRPr="00C4309C">
        <w:rPr>
          <w:rFonts w:ascii="Times New Roman" w:hAnsi="Times New Roman"/>
          <w:bCs/>
          <w:sz w:val="24"/>
          <w:szCs w:val="24"/>
        </w:rPr>
        <w:t>регулирования деятельности в сфере молодежной политики, образования, туризма, физической культуры и спорта, культуры и пр.</w:t>
      </w:r>
    </w:p>
    <w:p w:rsidR="00F62B55" w:rsidRDefault="00340936" w:rsidP="0034093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Александр Николаевич </w:t>
      </w:r>
      <w:r w:rsidR="00F62B55">
        <w:rPr>
          <w:rFonts w:ascii="Times New Roman" w:hAnsi="Times New Roman"/>
          <w:bCs/>
          <w:sz w:val="24"/>
          <w:szCs w:val="24"/>
        </w:rPr>
        <w:t>занял пост</w:t>
      </w:r>
      <w:r w:rsidR="009E6935">
        <w:rPr>
          <w:rFonts w:ascii="Times New Roman" w:hAnsi="Times New Roman"/>
          <w:bCs/>
          <w:sz w:val="24"/>
          <w:szCs w:val="24"/>
        </w:rPr>
        <w:t xml:space="preserve"> п</w:t>
      </w:r>
      <w:r w:rsidRPr="00340936">
        <w:rPr>
          <w:rFonts w:ascii="Times New Roman" w:hAnsi="Times New Roman"/>
          <w:bCs/>
          <w:sz w:val="24"/>
          <w:szCs w:val="24"/>
        </w:rPr>
        <w:t>редседател</w:t>
      </w:r>
      <w:r w:rsidR="00F62B55">
        <w:rPr>
          <w:rFonts w:ascii="Times New Roman" w:hAnsi="Times New Roman"/>
          <w:bCs/>
          <w:sz w:val="24"/>
          <w:szCs w:val="24"/>
        </w:rPr>
        <w:t>я</w:t>
      </w:r>
      <w:r w:rsidRPr="00340936">
        <w:rPr>
          <w:rFonts w:ascii="Times New Roman" w:hAnsi="Times New Roman"/>
          <w:bCs/>
          <w:sz w:val="24"/>
          <w:szCs w:val="24"/>
        </w:rPr>
        <w:t xml:space="preserve"> комитета Ярославской областной Думы по жилищно-коммунальному комплексу и энергетике.</w:t>
      </w:r>
      <w:r w:rsidR="009E6935">
        <w:rPr>
          <w:rFonts w:ascii="Times New Roman" w:hAnsi="Times New Roman"/>
          <w:bCs/>
          <w:sz w:val="24"/>
          <w:szCs w:val="24"/>
        </w:rPr>
        <w:t xml:space="preserve"> </w:t>
      </w:r>
      <w:r w:rsidR="00BD3FC1">
        <w:rPr>
          <w:rFonts w:ascii="Times New Roman" w:hAnsi="Times New Roman"/>
          <w:bCs/>
          <w:sz w:val="24"/>
          <w:szCs w:val="24"/>
        </w:rPr>
        <w:t>В рамках комитета рассматриваются вопросы, связанные с жилищно-коммунальной сферой и энергетикой.</w:t>
      </w:r>
    </w:p>
    <w:p w:rsidR="009E6935" w:rsidRDefault="009E6935" w:rsidP="0020232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E6935">
        <w:rPr>
          <w:rFonts w:ascii="Times New Roman" w:hAnsi="Times New Roman"/>
          <w:bCs/>
          <w:sz w:val="24"/>
          <w:szCs w:val="24"/>
        </w:rPr>
        <w:t xml:space="preserve">В </w:t>
      </w:r>
      <w:r w:rsidR="00773F54">
        <w:rPr>
          <w:rFonts w:ascii="Times New Roman" w:hAnsi="Times New Roman"/>
          <w:bCs/>
          <w:sz w:val="24"/>
          <w:szCs w:val="24"/>
        </w:rPr>
        <w:t>современных</w:t>
      </w:r>
      <w:r w:rsidRPr="009E6935">
        <w:rPr>
          <w:rFonts w:ascii="Times New Roman" w:hAnsi="Times New Roman"/>
          <w:bCs/>
          <w:sz w:val="24"/>
          <w:szCs w:val="24"/>
        </w:rPr>
        <w:t xml:space="preserve"> условиях действенным механизмом сохранения достигнутого уровня и социальной защиты является </w:t>
      </w:r>
      <w:r w:rsidRPr="009E6935">
        <w:rPr>
          <w:rFonts w:ascii="Times New Roman" w:hAnsi="Times New Roman"/>
          <w:b/>
          <w:bCs/>
          <w:sz w:val="24"/>
          <w:szCs w:val="24"/>
          <w:u w:val="single"/>
        </w:rPr>
        <w:t>Социальный кодекс Ярославской области</w:t>
      </w:r>
      <w:r w:rsidRPr="009E6935">
        <w:rPr>
          <w:rFonts w:ascii="Times New Roman" w:hAnsi="Times New Roman"/>
          <w:bCs/>
          <w:sz w:val="24"/>
          <w:szCs w:val="24"/>
        </w:rPr>
        <w:t xml:space="preserve">. </w:t>
      </w:r>
      <w:r w:rsidR="00202325">
        <w:rPr>
          <w:rFonts w:ascii="Times New Roman" w:hAnsi="Times New Roman"/>
          <w:bCs/>
          <w:sz w:val="24"/>
          <w:szCs w:val="24"/>
        </w:rPr>
        <w:t>Р</w:t>
      </w:r>
      <w:r w:rsidRPr="009E6935">
        <w:rPr>
          <w:rFonts w:ascii="Times New Roman" w:hAnsi="Times New Roman"/>
          <w:bCs/>
          <w:sz w:val="24"/>
          <w:szCs w:val="24"/>
        </w:rPr>
        <w:t>еализация областного закона, внесение изменений в федеральное законодательство, треб</w:t>
      </w:r>
      <w:r w:rsidR="00202325">
        <w:rPr>
          <w:rFonts w:ascii="Times New Roman" w:hAnsi="Times New Roman"/>
          <w:bCs/>
          <w:sz w:val="24"/>
          <w:szCs w:val="24"/>
        </w:rPr>
        <w:t>уют</w:t>
      </w:r>
      <w:r w:rsidRPr="009E6935">
        <w:rPr>
          <w:rFonts w:ascii="Times New Roman" w:hAnsi="Times New Roman"/>
          <w:bCs/>
          <w:sz w:val="24"/>
          <w:szCs w:val="24"/>
        </w:rPr>
        <w:t xml:space="preserve"> оперативной корректировки Социального кодекса. Ярославской областной Думой </w:t>
      </w:r>
      <w:r w:rsidR="00202325">
        <w:rPr>
          <w:rFonts w:ascii="Times New Roman" w:hAnsi="Times New Roman"/>
          <w:bCs/>
          <w:sz w:val="24"/>
          <w:szCs w:val="24"/>
        </w:rPr>
        <w:t xml:space="preserve">шестого созыва </w:t>
      </w:r>
      <w:r w:rsidRPr="009E6935">
        <w:rPr>
          <w:rFonts w:ascii="Times New Roman" w:hAnsi="Times New Roman"/>
          <w:bCs/>
          <w:sz w:val="24"/>
          <w:szCs w:val="24"/>
        </w:rPr>
        <w:t xml:space="preserve">в тесном контакте с Губернатором и Правительством области принято было </w:t>
      </w:r>
      <w:r w:rsidR="00202325">
        <w:rPr>
          <w:rFonts w:ascii="Times New Roman" w:hAnsi="Times New Roman"/>
          <w:bCs/>
          <w:sz w:val="24"/>
          <w:szCs w:val="24"/>
        </w:rPr>
        <w:t>14</w:t>
      </w:r>
      <w:r w:rsidRPr="009E6935">
        <w:rPr>
          <w:rFonts w:ascii="Times New Roman" w:hAnsi="Times New Roman"/>
          <w:bCs/>
          <w:sz w:val="24"/>
          <w:szCs w:val="24"/>
        </w:rPr>
        <w:t xml:space="preserve"> законов о внесении изменений в Социальный кодекс</w:t>
      </w:r>
      <w:r w:rsidR="00202325">
        <w:rPr>
          <w:rFonts w:ascii="Times New Roman" w:hAnsi="Times New Roman"/>
          <w:bCs/>
          <w:sz w:val="24"/>
          <w:szCs w:val="24"/>
        </w:rPr>
        <w:t xml:space="preserve"> за этот период</w:t>
      </w:r>
      <w:r w:rsidRPr="009E6935">
        <w:rPr>
          <w:rFonts w:ascii="Times New Roman" w:hAnsi="Times New Roman"/>
          <w:bCs/>
          <w:sz w:val="24"/>
          <w:szCs w:val="24"/>
        </w:rPr>
        <w:t>.</w:t>
      </w:r>
    </w:p>
    <w:p w:rsidR="009E6935" w:rsidRPr="00202325" w:rsidRDefault="009E6935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754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CDB">
        <w:rPr>
          <w:rFonts w:ascii="Times New Roman" w:hAnsi="Times New Roman"/>
          <w:bCs/>
          <w:sz w:val="24"/>
          <w:szCs w:val="24"/>
        </w:rPr>
        <w:t>Областные депутаты</w:t>
      </w:r>
      <w:r w:rsidR="00202325" w:rsidRPr="00202325">
        <w:rPr>
          <w:rFonts w:ascii="Times New Roman" w:hAnsi="Times New Roman"/>
          <w:bCs/>
          <w:sz w:val="24"/>
          <w:szCs w:val="24"/>
        </w:rPr>
        <w:t xml:space="preserve"> активно участвовали в процессе доработки Социального кодекса</w:t>
      </w:r>
      <w:r w:rsidRPr="00202325">
        <w:rPr>
          <w:rFonts w:ascii="Times New Roman" w:hAnsi="Times New Roman"/>
          <w:bCs/>
          <w:sz w:val="24"/>
          <w:szCs w:val="24"/>
        </w:rPr>
        <w:t xml:space="preserve">. По их предложению с 2014 года проживающим в регионе лицам, награждённым знаком «Жителю блокадного Ленинграда», установлена ежегодная выплата в размере 2 400 рублей. </w:t>
      </w:r>
    </w:p>
    <w:p w:rsidR="009E6935" w:rsidRPr="00202325" w:rsidRDefault="00591CDB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была поддержана </w:t>
      </w:r>
      <w:r w:rsidR="009E6935" w:rsidRPr="00202325">
        <w:rPr>
          <w:rFonts w:ascii="Times New Roman" w:hAnsi="Times New Roman"/>
          <w:bCs/>
          <w:sz w:val="24"/>
          <w:szCs w:val="24"/>
        </w:rPr>
        <w:t xml:space="preserve"> компенсация расходов по уплате взносов на капитальный ремонт общего имущества в многоквартирных домах неработающим пожилым собственникам жилых помещений: 50% для лиц, достигших 70 лет,  а для 80 лет и более - 100%.</w:t>
      </w:r>
    </w:p>
    <w:p w:rsidR="009E6935" w:rsidRPr="00202325" w:rsidRDefault="009E6935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2325">
        <w:rPr>
          <w:rFonts w:ascii="Times New Roman" w:hAnsi="Times New Roman"/>
          <w:bCs/>
          <w:sz w:val="24"/>
          <w:szCs w:val="24"/>
        </w:rPr>
        <w:t>В 2015 году введена новая мера поддержки д</w:t>
      </w:r>
      <w:r w:rsidR="00591CDB">
        <w:rPr>
          <w:rFonts w:ascii="Times New Roman" w:hAnsi="Times New Roman"/>
          <w:bCs/>
          <w:sz w:val="24"/>
          <w:szCs w:val="24"/>
        </w:rPr>
        <w:t>ля участников и инвалидов войны -</w:t>
      </w:r>
      <w:r w:rsidRPr="00202325">
        <w:rPr>
          <w:rFonts w:ascii="Times New Roman" w:hAnsi="Times New Roman"/>
          <w:bCs/>
          <w:sz w:val="24"/>
          <w:szCs w:val="24"/>
        </w:rPr>
        <w:t xml:space="preserve"> бесплатное социальное обслуживание на дому.</w:t>
      </w:r>
    </w:p>
    <w:p w:rsidR="009E6935" w:rsidRDefault="00591CDB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9E6935" w:rsidRPr="00202325">
        <w:rPr>
          <w:rFonts w:ascii="Times New Roman" w:hAnsi="Times New Roman"/>
          <w:bCs/>
          <w:sz w:val="24"/>
          <w:szCs w:val="24"/>
        </w:rPr>
        <w:t xml:space="preserve">о инициативе депутатов в 2016 году было предусмотрено право бесплатного проезда в городском и пригородном сообщении всем детям из многодетных семей. </w:t>
      </w:r>
      <w:r w:rsidR="00202325" w:rsidRPr="00202325">
        <w:rPr>
          <w:rFonts w:ascii="Times New Roman" w:hAnsi="Times New Roman"/>
          <w:bCs/>
          <w:sz w:val="24"/>
          <w:szCs w:val="24"/>
        </w:rPr>
        <w:t>(</w:t>
      </w:r>
      <w:r w:rsidR="009E6935" w:rsidRPr="00202325">
        <w:rPr>
          <w:rFonts w:ascii="Times New Roman" w:hAnsi="Times New Roman"/>
          <w:bCs/>
          <w:sz w:val="24"/>
          <w:szCs w:val="24"/>
        </w:rPr>
        <w:t>Ранее такой мерой поддержки пользовались только те дети из числа указанной категории семей, которые обучаются в общеобразовательных организациях</w:t>
      </w:r>
      <w:r w:rsidR="00202325" w:rsidRPr="00202325">
        <w:rPr>
          <w:rFonts w:ascii="Times New Roman" w:hAnsi="Times New Roman"/>
          <w:bCs/>
          <w:sz w:val="24"/>
          <w:szCs w:val="24"/>
        </w:rPr>
        <w:t>)</w:t>
      </w:r>
      <w:r w:rsidR="009E6935" w:rsidRPr="00202325">
        <w:rPr>
          <w:rFonts w:ascii="Times New Roman" w:hAnsi="Times New Roman"/>
          <w:bCs/>
          <w:sz w:val="24"/>
          <w:szCs w:val="24"/>
        </w:rPr>
        <w:t>.</w:t>
      </w:r>
    </w:p>
    <w:p w:rsidR="0032314E" w:rsidRPr="00B006B5" w:rsidRDefault="0032314E" w:rsidP="0032314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B006B5">
        <w:rPr>
          <w:rFonts w:ascii="Times New Roman" w:hAnsi="Times New Roman"/>
          <w:bCs/>
          <w:sz w:val="24"/>
          <w:szCs w:val="24"/>
        </w:rPr>
        <w:t>ачиная с 2013 года</w:t>
      </w:r>
      <w:r w:rsidR="008C06AA">
        <w:rPr>
          <w:rFonts w:ascii="Times New Roman" w:hAnsi="Times New Roman"/>
          <w:bCs/>
          <w:sz w:val="24"/>
          <w:szCs w:val="24"/>
        </w:rPr>
        <w:t>,</w:t>
      </w:r>
      <w:r w:rsidRPr="00B006B5">
        <w:rPr>
          <w:rFonts w:ascii="Times New Roman" w:hAnsi="Times New Roman"/>
          <w:bCs/>
          <w:sz w:val="24"/>
          <w:szCs w:val="24"/>
        </w:rPr>
        <w:t xml:space="preserve"> депутатами проводилась целенаправленная работа по поддержке и развитию материальной базы сельских домов культуры в Ярославской области, сохранению и приведению в нормативное состояние существующей сети </w:t>
      </w:r>
      <w:r w:rsidRPr="00B006B5">
        <w:rPr>
          <w:rFonts w:ascii="Times New Roman" w:hAnsi="Times New Roman"/>
          <w:bCs/>
          <w:sz w:val="24"/>
          <w:szCs w:val="24"/>
        </w:rPr>
        <w:lastRenderedPageBreak/>
        <w:t>учреждений.</w:t>
      </w:r>
      <w:r>
        <w:rPr>
          <w:rFonts w:ascii="Times New Roman" w:hAnsi="Times New Roman"/>
          <w:bCs/>
          <w:sz w:val="24"/>
          <w:szCs w:val="24"/>
        </w:rPr>
        <w:t xml:space="preserve"> Депутатами была инициирована </w:t>
      </w:r>
      <w:r>
        <w:rPr>
          <w:rFonts w:ascii="Times New Roman" w:hAnsi="Times New Roman" w:cs="Times New Roman"/>
          <w:sz w:val="24"/>
          <w:szCs w:val="24"/>
        </w:rPr>
        <w:t xml:space="preserve">областная программа по ремонту сельских домов культуры. </w:t>
      </w:r>
      <w:r w:rsidRPr="00B006B5">
        <w:rPr>
          <w:rFonts w:ascii="Times New Roman" w:hAnsi="Times New Roman"/>
          <w:bCs/>
          <w:sz w:val="24"/>
          <w:szCs w:val="24"/>
        </w:rPr>
        <w:t>В течение шестого созыва из средств областного бюджета было выделено 237 млн. рублей, что позволило отремонтировать 125 муниципальных учреждений культуры.</w:t>
      </w:r>
    </w:p>
    <w:p w:rsidR="0032314E" w:rsidRPr="00B006B5" w:rsidRDefault="0032314E" w:rsidP="0032314E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В 2016 году было выделено 14,4 млн. рублей для приобретения оборудования 30 учреждениям культуры.</w:t>
      </w:r>
    </w:p>
    <w:p w:rsidR="00BD3FC1" w:rsidRPr="00591CDB" w:rsidRDefault="00591CDB" w:rsidP="00227F4E">
      <w:pPr>
        <w:pStyle w:val="21"/>
        <w:widowControl/>
        <w:spacing w:line="276" w:lineRule="auto"/>
        <w:ind w:firstLine="709"/>
        <w:jc w:val="both"/>
        <w:rPr>
          <w:rFonts w:eastAsiaTheme="minorHAnsi" w:cstheme="minorBidi"/>
          <w:bCs/>
          <w:sz w:val="24"/>
          <w:szCs w:val="24"/>
          <w:lang w:eastAsia="en-US"/>
        </w:rPr>
      </w:pPr>
      <w:r>
        <w:rPr>
          <w:rFonts w:eastAsiaTheme="minorHAnsi" w:cstheme="minorBidi"/>
          <w:bCs/>
          <w:sz w:val="24"/>
          <w:szCs w:val="24"/>
          <w:lang w:eastAsia="en-US"/>
        </w:rPr>
        <w:t>Б</w:t>
      </w:r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 xml:space="preserve">ыли приняты поддержанные </w:t>
      </w:r>
      <w:proofErr w:type="spellStart"/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>Тарасенковым</w:t>
      </w:r>
      <w:proofErr w:type="spellEnd"/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 xml:space="preserve"> А.Н. и Хитровой О.В. изменения в Закон Ярославской области «О временных мерах социальной поддержки граждан, имеющих детей»</w:t>
      </w:r>
      <w:r w:rsidR="00227F4E">
        <w:rPr>
          <w:rFonts w:eastAsiaTheme="minorHAnsi" w:cstheme="minorBidi"/>
          <w:bCs/>
          <w:sz w:val="24"/>
          <w:szCs w:val="24"/>
          <w:lang w:eastAsia="en-US"/>
        </w:rPr>
        <w:t>. Б</w:t>
      </w:r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 xml:space="preserve">лагодаря этим изменениями гражданам имеющих детей при покупке путевки в </w:t>
      </w:r>
      <w:proofErr w:type="gramStart"/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>детские-оздоровительные</w:t>
      </w:r>
      <w:proofErr w:type="gramEnd"/>
      <w:r w:rsidR="00BD3FC1" w:rsidRPr="00591CDB">
        <w:rPr>
          <w:rFonts w:eastAsiaTheme="minorHAnsi" w:cstheme="minorBidi"/>
          <w:bCs/>
          <w:sz w:val="24"/>
          <w:szCs w:val="24"/>
          <w:lang w:eastAsia="en-US"/>
        </w:rPr>
        <w:t xml:space="preserve"> лагеря компенсация будет предоставляться не только в виде части расходов на приобретение, но и  в виде частичной оплаты ее стоимости. При этом выбор вида компенсации определяется непосредственно заявителем. </w:t>
      </w:r>
    </w:p>
    <w:p w:rsidR="009E6935" w:rsidRDefault="009E6935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2325">
        <w:rPr>
          <w:rFonts w:ascii="Times New Roman" w:hAnsi="Times New Roman"/>
          <w:bCs/>
          <w:sz w:val="24"/>
          <w:szCs w:val="24"/>
        </w:rPr>
        <w:t>Всего на реализацию норм Социального кодекса в Ярославской области в период 2014-2017 годов было выделено более 56,4 млрд. рублей, в том числе из средств областного бюджета – 43,3 млрд. рублей. Плановые назначения на 2018 год составляют 13,8 млрд. рублей, в том числе 11,1 млрд. рублей из областного бюджета.</w:t>
      </w:r>
    </w:p>
    <w:p w:rsidR="00591CDB" w:rsidRPr="00202325" w:rsidRDefault="00591CDB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A420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13245">
        <w:rPr>
          <w:rFonts w:ascii="Times New Roman" w:hAnsi="Times New Roman" w:cs="Times New Roman"/>
          <w:b/>
          <w:i/>
          <w:sz w:val="28"/>
          <w:szCs w:val="28"/>
        </w:rPr>
        <w:t xml:space="preserve">Мы всегда уделяем социальной сфере достаточно много внимания, так как ее </w:t>
      </w:r>
      <w:r w:rsidR="00D4672E">
        <w:rPr>
          <w:rFonts w:ascii="Times New Roman" w:hAnsi="Times New Roman" w:cs="Times New Roman"/>
          <w:b/>
          <w:i/>
          <w:sz w:val="28"/>
          <w:szCs w:val="28"/>
        </w:rPr>
        <w:t>нужно</w:t>
      </w:r>
      <w:r w:rsidR="00713245">
        <w:rPr>
          <w:rFonts w:ascii="Times New Roman" w:hAnsi="Times New Roman" w:cs="Times New Roman"/>
          <w:b/>
          <w:i/>
          <w:sz w:val="28"/>
          <w:szCs w:val="28"/>
        </w:rPr>
        <w:t xml:space="preserve"> постоянно регулировать</w:t>
      </w:r>
      <w:r w:rsidRPr="00CA420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558BB">
        <w:rPr>
          <w:rFonts w:ascii="Times New Roman" w:hAnsi="Times New Roman" w:cs="Times New Roman"/>
          <w:b/>
          <w:i/>
          <w:sz w:val="28"/>
          <w:szCs w:val="28"/>
        </w:rPr>
        <w:t>Мы проводим</w:t>
      </w:r>
      <w:r w:rsidRPr="00CA420E">
        <w:rPr>
          <w:rFonts w:ascii="Times New Roman" w:hAnsi="Times New Roman" w:cs="Times New Roman"/>
          <w:b/>
          <w:i/>
          <w:sz w:val="28"/>
          <w:szCs w:val="28"/>
        </w:rPr>
        <w:t xml:space="preserve"> постоянный мониторинг, чтобы понимать слабые точки, для дальнейшей законодательной поддержк</w:t>
      </w:r>
      <w:r w:rsidR="00D4672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A420E">
        <w:rPr>
          <w:rFonts w:ascii="Times New Roman" w:hAnsi="Times New Roman" w:cs="Times New Roman"/>
          <w:b/>
          <w:i/>
          <w:sz w:val="28"/>
          <w:szCs w:val="28"/>
        </w:rPr>
        <w:t xml:space="preserve"> наиболее незащищенных слоев населения»</w:t>
      </w:r>
      <w:r w:rsidR="00713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420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A420E">
        <w:rPr>
          <w:rFonts w:ascii="Times New Roman" w:hAnsi="Times New Roman" w:cs="Times New Roman"/>
          <w:sz w:val="28"/>
          <w:szCs w:val="28"/>
        </w:rPr>
        <w:t xml:space="preserve"> </w:t>
      </w:r>
      <w:r w:rsidRPr="00713245">
        <w:rPr>
          <w:rFonts w:ascii="Times New Roman" w:hAnsi="Times New Roman"/>
          <w:bCs/>
          <w:sz w:val="24"/>
          <w:szCs w:val="24"/>
        </w:rPr>
        <w:t>прокомментировала  Ольга Хитрова.</w:t>
      </w:r>
    </w:p>
    <w:p w:rsidR="009E6935" w:rsidRPr="00202325" w:rsidRDefault="00D4672E" w:rsidP="0020232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9E6935" w:rsidRPr="00202325">
        <w:rPr>
          <w:rFonts w:ascii="Times New Roman" w:hAnsi="Times New Roman"/>
          <w:bCs/>
          <w:sz w:val="24"/>
          <w:szCs w:val="24"/>
        </w:rPr>
        <w:t>епутат</w:t>
      </w:r>
      <w:r>
        <w:rPr>
          <w:rFonts w:ascii="Times New Roman" w:hAnsi="Times New Roman"/>
          <w:bCs/>
          <w:sz w:val="24"/>
          <w:szCs w:val="24"/>
        </w:rPr>
        <w:t xml:space="preserve">ы уделяли внимание </w:t>
      </w:r>
      <w:r w:rsidR="009E6935" w:rsidRPr="00202325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9E6935" w:rsidRPr="00202325">
        <w:rPr>
          <w:rFonts w:ascii="Times New Roman" w:hAnsi="Times New Roman"/>
          <w:bCs/>
          <w:sz w:val="24"/>
          <w:szCs w:val="24"/>
        </w:rPr>
        <w:t xml:space="preserve"> проблем организации льготного лекарственного обеспечения отдельных категорий граждан. Проводились «круглые столы» с привлечением экспертов и представителей общественности, рассматривалась реализация программ льготного лекарственного обеспечения в Ярославской области.  По результатам «круглых столов» департамент здравоохранения и фармации оперативно устранял выявленные недочеты в части порядка назначения и выписывания льготных лекарственных препаратов, в том числе в части оформления льготных рецептов.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 xml:space="preserve">В течение всего созыва депутатами регулярно принимались решения о законодательном продлении периодов предоставления отдельных мер социальной поддержки гражданам, имеющим детей, в том числе: 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единовременную выплату при рождении одновременно двух и более детей;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единовременную выплату при устройстве в семью ребенка-инвалида;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единовременную выплату при усыновлении ребенка;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единовременную выплату усыновителям;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компенсацию части расходов на приобретение путевки в организации отдыха детей;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>– ежемесячная денежная выплата при рождении третьего ребенка или последующих детей.</w:t>
      </w:r>
    </w:p>
    <w:p w:rsidR="009E6935" w:rsidRPr="00B006B5" w:rsidRDefault="009E6935" w:rsidP="00B006B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006B5">
        <w:rPr>
          <w:rFonts w:ascii="Times New Roman" w:hAnsi="Times New Roman"/>
          <w:bCs/>
          <w:sz w:val="24"/>
          <w:szCs w:val="24"/>
        </w:rPr>
        <w:t xml:space="preserve">В октябре 2017 года состоялись депутатские слушания на тему «Молодежная политика в Ярославской области», </w:t>
      </w:r>
      <w:r w:rsidR="00591CDB">
        <w:rPr>
          <w:rFonts w:ascii="Times New Roman" w:hAnsi="Times New Roman"/>
          <w:bCs/>
          <w:sz w:val="24"/>
          <w:szCs w:val="24"/>
        </w:rPr>
        <w:t xml:space="preserve">депутаты Тарасенков и </w:t>
      </w:r>
      <w:proofErr w:type="gramStart"/>
      <w:r w:rsidR="00591CDB">
        <w:rPr>
          <w:rFonts w:ascii="Times New Roman" w:hAnsi="Times New Roman"/>
          <w:bCs/>
          <w:sz w:val="24"/>
          <w:szCs w:val="24"/>
        </w:rPr>
        <w:t>Хитрова</w:t>
      </w:r>
      <w:proofErr w:type="gramEnd"/>
      <w:r w:rsidR="00591CDB">
        <w:rPr>
          <w:rFonts w:ascii="Times New Roman" w:hAnsi="Times New Roman"/>
          <w:bCs/>
          <w:sz w:val="24"/>
          <w:szCs w:val="24"/>
        </w:rPr>
        <w:t xml:space="preserve"> как и многие </w:t>
      </w:r>
      <w:r w:rsidRPr="00B006B5">
        <w:rPr>
          <w:rFonts w:ascii="Times New Roman" w:hAnsi="Times New Roman"/>
          <w:bCs/>
          <w:sz w:val="24"/>
          <w:szCs w:val="24"/>
        </w:rPr>
        <w:t xml:space="preserve">участники поддержали предложение </w:t>
      </w:r>
      <w:r w:rsidR="00D4672E">
        <w:rPr>
          <w:rFonts w:ascii="Times New Roman" w:hAnsi="Times New Roman"/>
          <w:bCs/>
          <w:sz w:val="24"/>
          <w:szCs w:val="24"/>
        </w:rPr>
        <w:t xml:space="preserve">- </w:t>
      </w:r>
      <w:r w:rsidRPr="00B006B5">
        <w:rPr>
          <w:rFonts w:ascii="Times New Roman" w:hAnsi="Times New Roman"/>
          <w:bCs/>
          <w:sz w:val="24"/>
          <w:szCs w:val="24"/>
        </w:rPr>
        <w:t>не допустить сокращения специалистов, работающих с молодежью в областном центре и в муниципальных образованиях, а также финансирования этой сферы.</w:t>
      </w:r>
    </w:p>
    <w:p w:rsidR="00D61668" w:rsidRPr="001D3E86" w:rsidRDefault="00D61668" w:rsidP="00BD3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E86">
        <w:rPr>
          <w:rFonts w:ascii="Times New Roman" w:hAnsi="Times New Roman" w:cs="Times New Roman"/>
          <w:sz w:val="24"/>
          <w:szCs w:val="24"/>
        </w:rPr>
        <w:lastRenderedPageBreak/>
        <w:t>По инициативе депутатов Ярославской областной Думы, внесших в декабре 2014 года изменения в закон «Об отдельных вопр</w:t>
      </w:r>
      <w:bookmarkStart w:id="0" w:name="_GoBack"/>
      <w:bookmarkEnd w:id="0"/>
      <w:r w:rsidRPr="001D3E86">
        <w:rPr>
          <w:rFonts w:ascii="Times New Roman" w:hAnsi="Times New Roman" w:cs="Times New Roman"/>
          <w:sz w:val="24"/>
          <w:szCs w:val="24"/>
        </w:rPr>
        <w:t>осах розничной продажи алкогольной продукции в Ярославской области», в нашем регионе впервые в Российской Федерации был введен запрет на розничную продажу слабоалкогольных тонизирующих напитков.</w:t>
      </w:r>
    </w:p>
    <w:p w:rsidR="00D61668" w:rsidRDefault="00591CDB" w:rsidP="00BD3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активно поддерживали сферу сельского хозяйства. Так,</w:t>
      </w:r>
      <w:r w:rsidR="00D61668" w:rsidRPr="001D3E86">
        <w:rPr>
          <w:rFonts w:ascii="Times New Roman" w:hAnsi="Times New Roman" w:cs="Times New Roman"/>
          <w:sz w:val="24"/>
          <w:szCs w:val="24"/>
        </w:rPr>
        <w:t xml:space="preserve"> в период 2014-2017 годов</w:t>
      </w:r>
      <w:r w:rsidR="00D61668" w:rsidRPr="001D3E86">
        <w:rPr>
          <w:sz w:val="24"/>
          <w:szCs w:val="24"/>
        </w:rPr>
        <w:t xml:space="preserve"> </w:t>
      </w:r>
      <w:r w:rsidR="00D61668" w:rsidRPr="001D3E86">
        <w:rPr>
          <w:rFonts w:ascii="Times New Roman" w:hAnsi="Times New Roman" w:cs="Times New Roman"/>
          <w:sz w:val="24"/>
          <w:szCs w:val="24"/>
        </w:rPr>
        <w:t>фактические расходы областного бюджета на сельское хозяйство, охрану природы оставались на стабильно высоком уровне, превышая ежегодно 2 млрд. рублей.</w:t>
      </w:r>
    </w:p>
    <w:p w:rsidR="00713245" w:rsidRDefault="00713245" w:rsidP="00227F4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72E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D4672E" w:rsidRPr="00D4672E">
        <w:rPr>
          <w:rFonts w:ascii="Times New Roman" w:hAnsi="Times New Roman"/>
          <w:b/>
          <w:i/>
          <w:color w:val="000000"/>
          <w:sz w:val="28"/>
          <w:szCs w:val="28"/>
        </w:rPr>
        <w:t>В течение всех лет своей работы в областной Думе мы отстаивали интересы своих избирателей на законодательном уровне</w:t>
      </w:r>
      <w:r w:rsidRPr="00D4672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D4672E" w:rsidRPr="00D4672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4672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4672E" w:rsidRPr="00D4672E">
        <w:rPr>
          <w:rFonts w:ascii="Times New Roman" w:hAnsi="Times New Roman"/>
          <w:b/>
          <w:i/>
          <w:color w:val="000000"/>
          <w:sz w:val="28"/>
          <w:szCs w:val="28"/>
        </w:rPr>
        <w:t>Мы добивались увеличения финансирования самых важных сфер жизни, что</w:t>
      </w:r>
      <w:r w:rsidR="0032314E">
        <w:rPr>
          <w:rFonts w:ascii="Times New Roman" w:hAnsi="Times New Roman"/>
          <w:b/>
          <w:i/>
          <w:color w:val="000000"/>
          <w:sz w:val="28"/>
          <w:szCs w:val="28"/>
        </w:rPr>
        <w:t>бы делать жизнь в наше регионе в целом и округе в частности</w:t>
      </w:r>
      <w:r w:rsidR="00D4672E" w:rsidRPr="00D4672E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комфортнее</w:t>
      </w:r>
      <w:r w:rsidRPr="00D4672E">
        <w:rPr>
          <w:rFonts w:ascii="Times New Roman" w:hAnsi="Times New Roman"/>
          <w:b/>
          <w:i/>
          <w:color w:val="000000"/>
          <w:sz w:val="28"/>
          <w:szCs w:val="28"/>
        </w:rPr>
        <w:t>»,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4E5D64">
        <w:rPr>
          <w:rFonts w:ascii="Times New Roman" w:hAnsi="Times New Roman"/>
          <w:color w:val="000000"/>
          <w:sz w:val="24"/>
          <w:szCs w:val="24"/>
        </w:rPr>
        <w:t>прокомментировал Александр Тарасенков.</w:t>
      </w:r>
    </w:p>
    <w:p w:rsidR="00D61668" w:rsidRPr="001D3E86" w:rsidRDefault="00D4672E" w:rsidP="00227F4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D3E86" w:rsidRPr="001D3E86">
        <w:rPr>
          <w:rFonts w:ascii="Times New Roman" w:hAnsi="Times New Roman" w:cs="Times New Roman"/>
          <w:bCs/>
          <w:sz w:val="24"/>
          <w:szCs w:val="24"/>
        </w:rPr>
        <w:t>епутаты активн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D3E86" w:rsidRPr="001D3E86">
        <w:rPr>
          <w:rFonts w:ascii="Times New Roman" w:hAnsi="Times New Roman" w:cs="Times New Roman"/>
          <w:bCs/>
          <w:sz w:val="24"/>
          <w:szCs w:val="24"/>
        </w:rPr>
        <w:t xml:space="preserve"> работали с населением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17D8">
        <w:rPr>
          <w:rFonts w:ascii="Times New Roman" w:hAnsi="Times New Roman" w:cs="Times New Roman"/>
          <w:bCs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решали важные вопросы по </w:t>
      </w:r>
      <w:r w:rsidR="006517D8" w:rsidRPr="001D3E86">
        <w:rPr>
          <w:rFonts w:ascii="Times New Roman" w:hAnsi="Times New Roman" w:cs="Times New Roman"/>
          <w:bCs/>
          <w:sz w:val="24"/>
          <w:szCs w:val="24"/>
        </w:rPr>
        <w:t>улучшени</w:t>
      </w:r>
      <w:r w:rsidR="006517D8">
        <w:rPr>
          <w:rFonts w:ascii="Times New Roman" w:hAnsi="Times New Roman" w:cs="Times New Roman"/>
          <w:bCs/>
          <w:sz w:val="24"/>
          <w:szCs w:val="24"/>
        </w:rPr>
        <w:t>ю</w:t>
      </w:r>
      <w:r w:rsidR="006517D8" w:rsidRPr="001D3E86">
        <w:rPr>
          <w:rFonts w:ascii="Times New Roman" w:hAnsi="Times New Roman" w:cs="Times New Roman"/>
          <w:bCs/>
          <w:sz w:val="24"/>
          <w:szCs w:val="24"/>
        </w:rPr>
        <w:t xml:space="preserve"> условий проживания в муниципальных районах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1D3E86" w:rsidRPr="001D3E86">
        <w:rPr>
          <w:rFonts w:ascii="Times New Roman" w:hAnsi="Times New Roman" w:cs="Times New Roman"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1D3E86" w:rsidRPr="001D3E86">
        <w:rPr>
          <w:rFonts w:ascii="Times New Roman" w:hAnsi="Times New Roman" w:cs="Times New Roman"/>
          <w:bCs/>
          <w:sz w:val="24"/>
          <w:szCs w:val="24"/>
        </w:rPr>
        <w:t xml:space="preserve"> инициативного бюджетирования. </w:t>
      </w:r>
      <w:r w:rsidR="00D61668" w:rsidRPr="001D3E86">
        <w:rPr>
          <w:rFonts w:ascii="Times New Roman" w:hAnsi="Times New Roman" w:cs="Times New Roman"/>
          <w:sz w:val="24"/>
          <w:szCs w:val="24"/>
        </w:rPr>
        <w:t xml:space="preserve">Уже с 2013 года ежегодно </w:t>
      </w:r>
      <w:r w:rsidR="00D61668" w:rsidRPr="001D3E86">
        <w:rPr>
          <w:rFonts w:ascii="Times New Roman" w:hAnsi="Times New Roman" w:cs="Times New Roman"/>
          <w:color w:val="000000"/>
          <w:sz w:val="24"/>
          <w:szCs w:val="24"/>
        </w:rPr>
        <w:t xml:space="preserve">на актуальные нужды граждан выделялось 75 млн. рублей. В 2015 году общий объем указанных средств увеличился примерно в 4 раза. </w:t>
      </w:r>
    </w:p>
    <w:p w:rsidR="001D3E86" w:rsidRDefault="001D3E86" w:rsidP="00227F4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Депутаты </w:t>
      </w:r>
      <w:r w:rsidR="006517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Тарасенков и Ольга Хитрова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17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интересах жителей своего округа ежедневно работали на протяжении пяти лет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517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Они участвовали на заседаниях областной Думы при формировании областного бюджета, активно добиваясь выделения дополнительных бюджетных средств на решение важных вопросов своего округа. Поддерживали социально-значимые изменения в законодательство, и нередко сами становились инициаторами таких изменений. Результаты их работы, основанной на обращениях, просьбах жителей муниципальных районов, видны, пожалуй, в каждом населенном пункте. </w:t>
      </w:r>
    </w:p>
    <w:p w:rsidR="001D3E86" w:rsidRPr="00CA420E" w:rsidRDefault="001D3E86" w:rsidP="001D3E86">
      <w:pPr>
        <w:tabs>
          <w:tab w:val="left" w:pos="915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86" w:rsidRPr="00376960" w:rsidRDefault="001D3E86" w:rsidP="001D3E86">
      <w:pPr>
        <w:pStyle w:val="21"/>
        <w:widowControl/>
        <w:spacing w:before="240" w:after="200" w:line="276" w:lineRule="auto"/>
        <w:ind w:firstLine="709"/>
        <w:jc w:val="both"/>
        <w:rPr>
          <w:noProof/>
          <w:color w:val="000000" w:themeColor="text1"/>
          <w:szCs w:val="28"/>
        </w:rPr>
      </w:pPr>
      <w:r w:rsidRPr="00CA420E">
        <w:rPr>
          <w:rFonts w:eastAsiaTheme="minorHAnsi"/>
          <w:b/>
          <w:i/>
          <w:szCs w:val="28"/>
          <w:lang w:eastAsia="en-US"/>
        </w:rPr>
        <w:t xml:space="preserve"> </w:t>
      </w:r>
    </w:p>
    <w:p w:rsidR="001D3E86" w:rsidRPr="00CA420E" w:rsidRDefault="001D3E86" w:rsidP="00F62B55">
      <w:pPr>
        <w:pStyle w:val="21"/>
        <w:widowControl/>
        <w:spacing w:before="240" w:after="200" w:line="276" w:lineRule="auto"/>
        <w:ind w:firstLine="709"/>
        <w:jc w:val="both"/>
        <w:rPr>
          <w:rFonts w:eastAsiaTheme="minorHAnsi"/>
          <w:szCs w:val="28"/>
          <w:lang w:eastAsia="en-US"/>
        </w:rPr>
      </w:pPr>
    </w:p>
    <w:sectPr w:rsidR="001D3E86" w:rsidRPr="00CA420E" w:rsidSect="0099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330"/>
    <w:rsid w:val="000712C1"/>
    <w:rsid w:val="000D7784"/>
    <w:rsid w:val="001D3E86"/>
    <w:rsid w:val="00202325"/>
    <w:rsid w:val="00227F4E"/>
    <w:rsid w:val="002867CA"/>
    <w:rsid w:val="0032314E"/>
    <w:rsid w:val="00340936"/>
    <w:rsid w:val="003558BB"/>
    <w:rsid w:val="004405C6"/>
    <w:rsid w:val="00521FD7"/>
    <w:rsid w:val="00591CDB"/>
    <w:rsid w:val="005A0A0E"/>
    <w:rsid w:val="00650AA8"/>
    <w:rsid w:val="006517D8"/>
    <w:rsid w:val="00713245"/>
    <w:rsid w:val="00773F54"/>
    <w:rsid w:val="00863828"/>
    <w:rsid w:val="008B0DBD"/>
    <w:rsid w:val="008C06AA"/>
    <w:rsid w:val="008F36A2"/>
    <w:rsid w:val="0099653D"/>
    <w:rsid w:val="009E6935"/>
    <w:rsid w:val="00AE0781"/>
    <w:rsid w:val="00AF4A1C"/>
    <w:rsid w:val="00B006B5"/>
    <w:rsid w:val="00B651D4"/>
    <w:rsid w:val="00BD3FC1"/>
    <w:rsid w:val="00BE423E"/>
    <w:rsid w:val="00BE5B28"/>
    <w:rsid w:val="00BF2330"/>
    <w:rsid w:val="00C07019"/>
    <w:rsid w:val="00C4309C"/>
    <w:rsid w:val="00D45049"/>
    <w:rsid w:val="00D4672E"/>
    <w:rsid w:val="00D61668"/>
    <w:rsid w:val="00D925D9"/>
    <w:rsid w:val="00E21520"/>
    <w:rsid w:val="00EE4692"/>
    <w:rsid w:val="00EE4EE6"/>
    <w:rsid w:val="00F21C73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330"/>
    <w:rPr>
      <w:b/>
      <w:bCs/>
    </w:rPr>
  </w:style>
  <w:style w:type="character" w:styleId="a4">
    <w:name w:val="Hyperlink"/>
    <w:basedOn w:val="a0"/>
    <w:uiPriority w:val="99"/>
    <w:semiHidden/>
    <w:unhideWhenUsed/>
    <w:rsid w:val="00340936"/>
    <w:rPr>
      <w:color w:val="0000FF"/>
      <w:u w:val="single"/>
    </w:rPr>
  </w:style>
  <w:style w:type="paragraph" w:customStyle="1" w:styleId="Standard">
    <w:name w:val="Standard"/>
    <w:rsid w:val="00D61668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Normal (Web)"/>
    <w:basedOn w:val="a"/>
    <w:uiPriority w:val="99"/>
    <w:unhideWhenUsed/>
    <w:rsid w:val="00D6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504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50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50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504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Тарасенков Александр Николаевич</cp:lastModifiedBy>
  <cp:revision>14</cp:revision>
  <dcterms:created xsi:type="dcterms:W3CDTF">2018-07-28T18:46:00Z</dcterms:created>
  <dcterms:modified xsi:type="dcterms:W3CDTF">2018-08-10T05:48:00Z</dcterms:modified>
</cp:coreProperties>
</file>