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Default="00385F80" w:rsidP="00385F80">
      <w:pPr>
        <w:pStyle w:val="1"/>
        <w:ind w:firstLine="0"/>
        <w:jc w:val="center"/>
      </w:pPr>
      <w:r w:rsidRPr="00EF312C">
        <w:t xml:space="preserve">Об утверждении </w:t>
      </w:r>
      <w:r>
        <w:t xml:space="preserve">структуры </w:t>
      </w:r>
      <w:r w:rsidR="007531A7">
        <w:t>А</w:t>
      </w:r>
      <w:r>
        <w:t>дминистрации</w:t>
      </w:r>
    </w:p>
    <w:p w:rsidR="00385F80" w:rsidRPr="00385F80" w:rsidRDefault="00385F80" w:rsidP="00385F80">
      <w:pPr>
        <w:pStyle w:val="1"/>
        <w:ind w:firstLine="0"/>
        <w:jc w:val="center"/>
      </w:pPr>
      <w:r>
        <w:t>городского поселения Мышкин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</w:pPr>
      <w:r>
        <w:t xml:space="preserve"> «</w:t>
      </w:r>
      <w:r w:rsidR="00E92797">
        <w:t xml:space="preserve"> </w:t>
      </w:r>
      <w:r w:rsidR="00253B33">
        <w:t>30</w:t>
      </w:r>
      <w:r w:rsidR="00E92797">
        <w:t xml:space="preserve"> </w:t>
      </w:r>
      <w:r>
        <w:t xml:space="preserve">» </w:t>
      </w:r>
      <w:r w:rsidR="00253B33">
        <w:t>мая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Утвердить  структуру </w:t>
      </w:r>
      <w:r w:rsidR="007531A7">
        <w:t>А</w:t>
      </w:r>
      <w:r>
        <w:t xml:space="preserve">дминистрации </w:t>
      </w:r>
      <w:r w:rsidRPr="00385F80">
        <w:t>городского поселения Мышкин</w:t>
      </w:r>
      <w:r>
        <w:t>, согласно приложения.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2. Признать утратившим силу решение Муниципального Совета </w:t>
      </w:r>
      <w:r w:rsidRPr="00385F80">
        <w:t>городского поселения Мышкин</w:t>
      </w:r>
      <w:r>
        <w:t xml:space="preserve"> от</w:t>
      </w:r>
      <w:r w:rsidR="00253B33">
        <w:t>22.12.2015</w:t>
      </w:r>
      <w:r>
        <w:t xml:space="preserve"> года № </w:t>
      </w:r>
      <w:r w:rsidR="00253B33">
        <w:t>3</w:t>
      </w:r>
      <w:r>
        <w:t>2.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3. Настоящее  решение вступает в законную  силу с  момента подписания.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 xml:space="preserve">« </w:t>
      </w:r>
      <w:r w:rsidR="00253B33">
        <w:t>30</w:t>
      </w:r>
      <w:r>
        <w:t xml:space="preserve"> » </w:t>
      </w:r>
      <w:r w:rsidR="00253B33">
        <w:t>мая</w:t>
      </w:r>
      <w:r>
        <w:t xml:space="preserve"> 201</w:t>
      </w:r>
      <w:r w:rsidR="00253B33">
        <w:t>8</w:t>
      </w:r>
      <w:r>
        <w:t xml:space="preserve"> года  № </w:t>
      </w:r>
      <w:r w:rsidR="009140C1">
        <w:t>11</w:t>
      </w:r>
      <w:r>
        <w:t xml:space="preserve">  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E3818"/>
    <w:rsid w:val="001223F4"/>
    <w:rsid w:val="00171A28"/>
    <w:rsid w:val="00253B33"/>
    <w:rsid w:val="00385F80"/>
    <w:rsid w:val="005B539F"/>
    <w:rsid w:val="00735487"/>
    <w:rsid w:val="007457F9"/>
    <w:rsid w:val="007531A7"/>
    <w:rsid w:val="008E44C2"/>
    <w:rsid w:val="008F5672"/>
    <w:rsid w:val="009140C1"/>
    <w:rsid w:val="00B85DF4"/>
    <w:rsid w:val="00D82A4F"/>
    <w:rsid w:val="00E809BA"/>
    <w:rsid w:val="00E92797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2018-05-30T06:49:00Z</cp:lastPrinted>
  <dcterms:created xsi:type="dcterms:W3CDTF">2014-12-29T12:23:00Z</dcterms:created>
  <dcterms:modified xsi:type="dcterms:W3CDTF">2018-05-30T06:50:00Z</dcterms:modified>
</cp:coreProperties>
</file>