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9" w:rsidRDefault="00C522D4">
      <w:pPr>
        <w:pStyle w:val="10"/>
        <w:framePr w:w="10642" w:h="15229" w:hRule="exact" w:wrap="none" w:vAnchor="page" w:hAnchor="page" w:x="1138" w:y="634"/>
        <w:shd w:val="clear" w:color="auto" w:fill="auto"/>
        <w:spacing w:after="0" w:line="280" w:lineRule="exact"/>
      </w:pPr>
      <w:bookmarkStart w:id="0" w:name="bookmark0"/>
      <w:r>
        <w:t>Независимая оценка пожарного риска (аудит пожарной безопасности)</w:t>
      </w:r>
      <w:bookmarkEnd w:id="0"/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spacing w:before="0"/>
        <w:ind w:firstLine="640"/>
      </w:pPr>
      <w:proofErr w:type="gramStart"/>
      <w:r>
        <w:t>В целях снижения количества проверок малого и среднего бизнеса Правительством Российской Федерации и МЧС России проводится работа по внедрению и развитию современных форм и методов работы об</w:t>
      </w:r>
      <w:r>
        <w:t xml:space="preserve"> оценке соответствия объектов защиты требованиям пожарной безопасности и как следствие развития института независимой оценки пожарного риска (далее по тексту - НОР), как одного из способов подтверждения соответствия объекта защиты, требованиям пожарной без</w:t>
      </w:r>
      <w:r>
        <w:t>опасности.</w:t>
      </w:r>
      <w:proofErr w:type="gramEnd"/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spacing w:before="0"/>
        <w:ind w:firstLine="640"/>
      </w:pPr>
      <w:r>
        <w:t>НОР — это комплекс мероприятий направленный на оценку соответствия объекта нормам и требованиям по пожарной безопасности, проводящийся на основании договора, заключаемого между собственником или иным законным владельцем объекта защиты (далее - с</w:t>
      </w:r>
      <w:r>
        <w:t>обственник) и экспертной организацией, осуществляющей деятельность в области оценки пожарного риска</w:t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spacing w:before="0"/>
        <w:ind w:firstLine="640"/>
      </w:pPr>
      <w:r>
        <w:t>Оценка соответствия объектов защиты требованиям пожарной безопасности проводится в форме НОР (аудит пожарной безопасности) на основании ст. 144 Федерального</w:t>
      </w:r>
      <w:r>
        <w:t xml:space="preserve"> закона от 22.07.2008 г. № 123-ФЗ «Технический регламент о требованиях пожарной безопасности» (далее Федерального закона № 123-ФЗ).</w:t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spacing w:before="0"/>
        <w:ind w:firstLine="640"/>
      </w:pPr>
      <w:r>
        <w:t>Согласно постановлению Правительства РФ от 07.04.2009 г. № 304 "Об утверждении Правил оценки соответствия объектов защиты (п</w:t>
      </w:r>
      <w:r>
        <w:t>родукции) установленным требованиям пожарной безопасности путем независимой оценки пожарного риска", НОР включает следующее:</w:t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tabs>
          <w:tab w:val="left" w:pos="948"/>
        </w:tabs>
        <w:spacing w:before="0"/>
        <w:ind w:firstLine="640"/>
      </w:pPr>
      <w:r>
        <w:t>а)</w:t>
      </w:r>
      <w:r>
        <w:tab/>
        <w:t>анализ документов, характеризующих пожарную опасность объекта защиты;</w:t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tabs>
          <w:tab w:val="left" w:pos="1086"/>
        </w:tabs>
        <w:spacing w:before="0"/>
        <w:ind w:firstLine="640"/>
      </w:pPr>
      <w:r>
        <w:t>б)</w:t>
      </w:r>
      <w:r>
        <w:tab/>
        <w:t>пожарно-техническое обследование объекта защиты для пол</w:t>
      </w:r>
      <w:r>
        <w:t>учения объективной</w:t>
      </w:r>
    </w:p>
    <w:p w:rsidR="00DC1E59" w:rsidRPr="00C522D4" w:rsidRDefault="00C522D4">
      <w:pPr>
        <w:pStyle w:val="20"/>
        <w:framePr w:w="10642" w:h="15229" w:hRule="exact" w:wrap="none" w:vAnchor="page" w:hAnchor="page" w:x="1138" w:y="634"/>
        <w:shd w:val="clear" w:color="auto" w:fill="auto"/>
        <w:tabs>
          <w:tab w:val="left" w:pos="5146"/>
          <w:tab w:val="left" w:pos="8842"/>
        </w:tabs>
        <w:spacing w:before="0"/>
      </w:pPr>
      <w:r>
        <w:t>информации о состоянии пожарной безопасности объекта защиты,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соответствия объекта защит</w:t>
      </w:r>
      <w:r>
        <w:t>ы требованиям пожарной безопасности;</w:t>
      </w:r>
      <w:r>
        <w:tab/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tabs>
          <w:tab w:val="left" w:pos="887"/>
        </w:tabs>
        <w:spacing w:before="0"/>
        <w:ind w:firstLine="640"/>
      </w:pPr>
      <w:r>
        <w:t>в)</w:t>
      </w:r>
      <w:r>
        <w:tab/>
        <w:t xml:space="preserve">в случаях, установленных нормативными документами по пожарной безопасности, — проведение необходимых исследований, испытаний, расчетов и экспертиз, а в случаях, установленных Федеральным законом № 123-ФЗ, </w:t>
      </w:r>
      <w:proofErr w:type="gramStart"/>
      <w:r>
        <w:t>—р</w:t>
      </w:r>
      <w:proofErr w:type="gramEnd"/>
      <w:r>
        <w:t>асчет</w:t>
      </w:r>
      <w:r>
        <w:t>ов по оценке пожарного риска;</w:t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tabs>
          <w:tab w:val="left" w:pos="887"/>
        </w:tabs>
        <w:spacing w:before="0"/>
        <w:ind w:firstLine="640"/>
      </w:pPr>
      <w:r>
        <w:t>г)</w:t>
      </w:r>
      <w:r>
        <w:tab/>
        <w:t xml:space="preserve">подготовка вывода о выполнении условий соответствия объекта защиты требованиям пожарной безопасности либо в случае их невыполнения разработка мер по обеспечению выполнения условий, при которых объект защиты будет </w:t>
      </w:r>
      <w:r>
        <w:t>соответствовать требованиям пожарной безопасности.</w:t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spacing w:before="0"/>
        <w:ind w:firstLine="640"/>
      </w:pPr>
      <w:r>
        <w:t>Результаты проведения НОР оформляются в виде заключения. Заключение подписывается должностными лицами, утверждается руководителем и скрепляется печатью экспертной организации. Срок действия заключения сост</w:t>
      </w:r>
      <w:r>
        <w:t>авляет 3 (три) года.</w:t>
      </w:r>
    </w:p>
    <w:p w:rsidR="00DC1E59" w:rsidRDefault="00C522D4">
      <w:pPr>
        <w:pStyle w:val="20"/>
        <w:framePr w:w="10642" w:h="15229" w:hRule="exact" w:wrap="none" w:vAnchor="page" w:hAnchor="page" w:x="1138" w:y="634"/>
        <w:shd w:val="clear" w:color="auto" w:fill="auto"/>
        <w:spacing w:before="0"/>
        <w:ind w:firstLine="760"/>
      </w:pPr>
      <w:r>
        <w:t>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МЧС России, в сферу ведения которого входят вопросы организации и осуществлени</w:t>
      </w:r>
      <w:r>
        <w:t>я федерального государственного пожарного надзора (ФГПН).</w:t>
      </w:r>
    </w:p>
    <w:p w:rsidR="00DC1E59" w:rsidRDefault="00DC1E59">
      <w:pPr>
        <w:rPr>
          <w:sz w:val="2"/>
          <w:szCs w:val="2"/>
        </w:rPr>
        <w:sectPr w:rsidR="00DC1E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1E59" w:rsidRDefault="00C522D4">
      <w:pPr>
        <w:pStyle w:val="20"/>
        <w:framePr w:w="10574" w:h="4645" w:hRule="exact" w:wrap="none" w:vAnchor="page" w:hAnchor="page" w:x="1171" w:y="596"/>
        <w:shd w:val="clear" w:color="auto" w:fill="auto"/>
        <w:spacing w:before="0" w:line="418" w:lineRule="exact"/>
        <w:ind w:firstLine="580"/>
      </w:pPr>
      <w:r>
        <w:lastRenderedPageBreak/>
        <w:t xml:space="preserve">Если в ходе проведения НОР выдано заключение о соответствии объекта защиты установленным требованиям в области обеспечения пожарной безопасности, то проверка состояния объекта </w:t>
      </w:r>
      <w:r>
        <w:t>защиты органами ФГПН не проводится в период действия указанного заключения НОР.</w:t>
      </w:r>
    </w:p>
    <w:p w:rsidR="00DC1E59" w:rsidRDefault="00C522D4">
      <w:pPr>
        <w:pStyle w:val="20"/>
        <w:framePr w:w="10574" w:h="4645" w:hRule="exact" w:wrap="none" w:vAnchor="page" w:hAnchor="page" w:x="1171" w:y="596"/>
        <w:shd w:val="clear" w:color="auto" w:fill="auto"/>
        <w:spacing w:before="0" w:after="416" w:line="403" w:lineRule="exact"/>
        <w:ind w:firstLine="580"/>
      </w:pPr>
      <w:r>
        <w:t>В настоящее время более чем на 100 объектах экономики Ярославской области имеются «положительные» заключения НОР. На территории Ярославской области добровольную аккредитацию им</w:t>
      </w:r>
      <w:r>
        <w:t>еют несколько экспертных организаций, осуществляющих деятельность в области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 w:rsidR="00DC1E59" w:rsidRDefault="00C522D4">
      <w:pPr>
        <w:pStyle w:val="30"/>
        <w:framePr w:w="10574" w:h="4645" w:hRule="exact" w:wrap="none" w:vAnchor="page" w:hAnchor="page" w:x="1171" w:y="596"/>
        <w:shd w:val="clear" w:color="auto" w:fill="auto"/>
        <w:spacing w:before="0" w:after="0"/>
      </w:pPr>
      <w:r>
        <w:t>Отдел надзорной деятельности и профилактич</w:t>
      </w:r>
      <w:r>
        <w:t xml:space="preserve">еской работы по </w:t>
      </w:r>
      <w:proofErr w:type="spellStart"/>
      <w:r>
        <w:t>Угличскому</w:t>
      </w:r>
      <w:proofErr w:type="spellEnd"/>
      <w:r>
        <w:t xml:space="preserve">, </w:t>
      </w:r>
      <w:proofErr w:type="spellStart"/>
      <w:r>
        <w:t>Мышкинскому</w:t>
      </w:r>
      <w:proofErr w:type="spellEnd"/>
      <w:r>
        <w:t xml:space="preserve"> и </w:t>
      </w:r>
      <w:proofErr w:type="spellStart"/>
      <w:r>
        <w:t>Большесельскому</w:t>
      </w:r>
      <w:proofErr w:type="spellEnd"/>
      <w:r>
        <w:t xml:space="preserve"> районам.</w:t>
      </w:r>
    </w:p>
    <w:p w:rsidR="00DC1E59" w:rsidRDefault="00C522D4">
      <w:pPr>
        <w:pStyle w:val="40"/>
        <w:framePr w:wrap="none" w:vAnchor="page" w:hAnchor="page" w:x="1171" w:y="10406"/>
        <w:shd w:val="clear" w:color="auto" w:fill="auto"/>
        <w:spacing w:before="0" w:line="160" w:lineRule="exact"/>
        <w:ind w:left="8860"/>
      </w:pPr>
      <w:r>
        <w:t>\</w:t>
      </w:r>
    </w:p>
    <w:p w:rsidR="00DC1E59" w:rsidRDefault="00DC1E59">
      <w:pPr>
        <w:rPr>
          <w:sz w:val="2"/>
          <w:szCs w:val="2"/>
        </w:rPr>
      </w:pPr>
    </w:p>
    <w:sectPr w:rsidR="00DC1E59" w:rsidSect="00DC1E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59" w:rsidRDefault="00DC1E59" w:rsidP="00DC1E59">
      <w:r>
        <w:separator/>
      </w:r>
    </w:p>
  </w:endnote>
  <w:endnote w:type="continuationSeparator" w:id="0">
    <w:p w:rsidR="00DC1E59" w:rsidRDefault="00DC1E59" w:rsidP="00DC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59" w:rsidRDefault="00DC1E59"/>
  </w:footnote>
  <w:footnote w:type="continuationSeparator" w:id="0">
    <w:p w:rsidR="00DC1E59" w:rsidRDefault="00DC1E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1E59"/>
    <w:rsid w:val="00C522D4"/>
    <w:rsid w:val="00DC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E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E5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C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C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C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C1E59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DC1E59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C1E59"/>
    <w:pPr>
      <w:shd w:val="clear" w:color="auto" w:fill="FFFFFF"/>
      <w:spacing w:before="180" w:line="40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E59"/>
    <w:pPr>
      <w:shd w:val="clear" w:color="auto" w:fill="FFFFFF"/>
      <w:spacing w:before="420" w:after="4980" w:line="408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C1E59"/>
    <w:pPr>
      <w:shd w:val="clear" w:color="auto" w:fill="FFFFFF"/>
      <w:spacing w:before="4980" w:line="0" w:lineRule="atLeast"/>
    </w:pPr>
    <w:rPr>
      <w:rFonts w:ascii="Impact" w:eastAsia="Impact" w:hAnsi="Impact" w:cs="Impac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2017-10-17T10:24:00Z</dcterms:created>
  <dcterms:modified xsi:type="dcterms:W3CDTF">2017-10-17T10:24:00Z</dcterms:modified>
</cp:coreProperties>
</file>