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88" w:rsidRDefault="00BC5D88" w:rsidP="00BC5D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C5D88" w:rsidRDefault="00BC5D88" w:rsidP="00BC5D8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5D88" w:rsidRDefault="00BC5D88" w:rsidP="00BC5D88">
      <w:pPr>
        <w:pStyle w:val="2"/>
        <w:spacing w:after="0" w:line="240" w:lineRule="auto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Администрация городского поселения Мышкин сообщает о проведении открытого конкурса 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по выбору управляющей организации на право заключения договоров управления многоквартирным домам, расположенным на территории городского поселения Мышкин </w:t>
      </w:r>
      <w:proofErr w:type="spellStart"/>
      <w:r>
        <w:rPr>
          <w:b/>
          <w:i/>
          <w:sz w:val="28"/>
          <w:szCs w:val="28"/>
        </w:rPr>
        <w:t>Мышкинского</w:t>
      </w:r>
      <w:proofErr w:type="spellEnd"/>
      <w:r>
        <w:rPr>
          <w:b/>
          <w:i/>
          <w:sz w:val="28"/>
          <w:szCs w:val="28"/>
        </w:rPr>
        <w:t xml:space="preserve"> района Ярославской области</w:t>
      </w:r>
    </w:p>
    <w:p w:rsidR="00BC5D88" w:rsidRDefault="00BC5D88" w:rsidP="00BC5D88">
      <w:pPr>
        <w:jc w:val="center"/>
        <w:rPr>
          <w:b/>
          <w:bCs/>
          <w:i/>
          <w:sz w:val="28"/>
          <w:szCs w:val="28"/>
        </w:rPr>
      </w:pPr>
    </w:p>
    <w:p w:rsidR="00BC5D88" w:rsidRDefault="00BC5D88" w:rsidP="00BC5D88">
      <w:pPr>
        <w:shd w:val="clear" w:color="auto" w:fill="FFFFFF"/>
        <w:ind w:right="28" w:firstLine="708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Конкурсная документация разработана в соответствии с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Постановлением Администрации городского поселения Мышкин от 22.04.2015 г. № 64 « Об утверждении порядка организации проведения открытого конкурса по отбору управляющей организации для управления многоквартирным домом»</w:t>
      </w:r>
      <w:proofErr w:type="gramEnd"/>
    </w:p>
    <w:p w:rsidR="00BC5D88" w:rsidRDefault="00BC5D88" w:rsidP="00BC5D88">
      <w:pPr>
        <w:shd w:val="clear" w:color="auto" w:fill="FFFFFF"/>
        <w:ind w:right="28"/>
        <w:jc w:val="center"/>
        <w:rPr>
          <w:color w:val="000000"/>
          <w:spacing w:val="-2"/>
          <w:sz w:val="28"/>
          <w:szCs w:val="28"/>
        </w:rPr>
      </w:pPr>
    </w:p>
    <w:p w:rsidR="00BC5D88" w:rsidRDefault="00BC5D88" w:rsidP="00BC5D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Организатор конкурса: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Мышкин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C5D88" w:rsidRDefault="00BC5D88" w:rsidP="00BC5D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152830, </w:t>
      </w:r>
      <w:r>
        <w:rPr>
          <w:rFonts w:ascii="Times New Roman" w:hAnsi="Times New Roman" w:cs="Times New Roman"/>
          <w:bCs/>
          <w:sz w:val="28"/>
          <w:szCs w:val="28"/>
        </w:rPr>
        <w:t xml:space="preserve">Ярославская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Мышкин, ул. Карла Либкнехта, 40;</w:t>
      </w:r>
    </w:p>
    <w:p w:rsidR="00BC5D88" w:rsidRDefault="00BC5D88" w:rsidP="00BC5D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 xml:space="preserve">тел.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48544) 2-71-91;</w:t>
      </w:r>
    </w:p>
    <w:p w:rsidR="00BC5D88" w:rsidRDefault="00BC5D88" w:rsidP="00BC5D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факс:</w:t>
      </w:r>
      <w:r>
        <w:rPr>
          <w:rFonts w:ascii="Times New Roman" w:hAnsi="Times New Roman" w:cs="Times New Roman"/>
          <w:sz w:val="28"/>
          <w:szCs w:val="28"/>
        </w:rPr>
        <w:t xml:space="preserve">  тел. (48544)  2-25-58.</w:t>
      </w:r>
    </w:p>
    <w:p w:rsidR="00BC5D88" w:rsidRDefault="00BC5D88" w:rsidP="00BC5D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C5D88" w:rsidRDefault="00BC5D88" w:rsidP="00BC5D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конкурса: </w:t>
      </w:r>
      <w:r>
        <w:rPr>
          <w:bCs/>
          <w:sz w:val="28"/>
          <w:szCs w:val="28"/>
        </w:rPr>
        <w:t xml:space="preserve">право заключения договора управления многоквартирным домом, </w:t>
      </w:r>
      <w:r>
        <w:rPr>
          <w:sz w:val="28"/>
          <w:szCs w:val="28"/>
        </w:rPr>
        <w:t xml:space="preserve">каждый из которых </w:t>
      </w:r>
      <w:proofErr w:type="gramStart"/>
      <w:r>
        <w:rPr>
          <w:sz w:val="28"/>
          <w:szCs w:val="28"/>
        </w:rPr>
        <w:t>является объектом конкурса состоит</w:t>
      </w:r>
      <w:proofErr w:type="gramEnd"/>
      <w:r>
        <w:rPr>
          <w:sz w:val="28"/>
          <w:szCs w:val="28"/>
        </w:rPr>
        <w:t xml:space="preserve"> из 1 лота:</w:t>
      </w:r>
    </w:p>
    <w:p w:rsidR="00BC5D88" w:rsidRDefault="00BC5D88" w:rsidP="00BC5D8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Лот №1 ул. Энергетиков д.48  </w:t>
      </w:r>
    </w:p>
    <w:p w:rsidR="00BC5D88" w:rsidRDefault="00BC5D88" w:rsidP="00BC5D8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C5D88" w:rsidRDefault="00BC5D88" w:rsidP="00BC5D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Характеристика объектов конкурса:</w:t>
      </w:r>
    </w:p>
    <w:p w:rsidR="00BC5D88" w:rsidRDefault="00BC5D88" w:rsidP="00BC5D8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№1 ул. Энергетиков, дом 48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этажный жилой дом, 2015 года постройки, 30 квартир, общая площадь дома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1920,40  </w:t>
      </w:r>
      <w:r>
        <w:rPr>
          <w:rFonts w:ascii="Times New Roman" w:hAnsi="Times New Roman" w:cs="Times New Roman"/>
          <w:sz w:val="28"/>
          <w:szCs w:val="28"/>
        </w:rPr>
        <w:t xml:space="preserve">кв.м., из них: площадь жилых помещений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1213,80 </w:t>
      </w:r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тип постройки: фундамент -  сборный - ж/б блоки,  стены –  кирпичные, перекрытия –  ж/б плиты,   крыша  - скатная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полимерным покрытием, кадастровый квартал  </w:t>
      </w:r>
      <w:r>
        <w:rPr>
          <w:rFonts w:ascii="Times New Roman" w:hAnsi="Times New Roman" w:cs="Times New Roman"/>
          <w:noProof/>
          <w:sz w:val="28"/>
          <w:szCs w:val="28"/>
        </w:rPr>
        <w:t>76:07:013402:33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 </w:t>
      </w:r>
      <w:r>
        <w:rPr>
          <w:rFonts w:ascii="Times New Roman" w:hAnsi="Times New Roman" w:cs="Times New Roman"/>
          <w:noProof/>
          <w:sz w:val="28"/>
          <w:szCs w:val="28"/>
        </w:rPr>
        <w:t>2301</w:t>
      </w:r>
      <w:r>
        <w:rPr>
          <w:rFonts w:ascii="Times New Roman" w:hAnsi="Times New Roman" w:cs="Times New Roman"/>
          <w:sz w:val="28"/>
          <w:szCs w:val="28"/>
        </w:rPr>
        <w:t xml:space="preserve">кв.м.,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водоснабжение, канализация, горячее водоснабжение (от газовых колонок),  отопление от АГВ, вывоз ТБО;</w:t>
      </w:r>
    </w:p>
    <w:p w:rsidR="00BC5D88" w:rsidRDefault="00BC5D88" w:rsidP="00BC5D88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noProof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обязательных работ и услуг по содержанию и ремонту объектов конкурса: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000080"/>
          <w:sz w:val="28"/>
          <w:szCs w:val="28"/>
        </w:rPr>
        <w:t> </w:t>
      </w:r>
    </w:p>
    <w:p w:rsidR="00BC5D88" w:rsidRDefault="00BC5D88" w:rsidP="00BC5D88">
      <w:pPr>
        <w:pStyle w:val="a3"/>
        <w:ind w:firstLine="426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Конкретное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обязательных работ и услуг по содержанию и ремонту объектов конкурса определяется Конкурсной документацией в соответствии с </w:t>
      </w:r>
      <w:r>
        <w:rPr>
          <w:rFonts w:ascii="Times New Roman" w:hAnsi="Times New Roman" w:cs="Times New Roman"/>
          <w:bCs/>
          <w:noProof/>
          <w:sz w:val="28"/>
          <w:szCs w:val="28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BC5D88" w:rsidRDefault="00BC5D88" w:rsidP="00BC5D88">
      <w:pPr>
        <w:autoSpaceDE w:val="0"/>
        <w:autoSpaceDN w:val="0"/>
        <w:adjustRightInd w:val="0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Размер платы за содержание и ремонт объектов конкурса (стоимость содержания в год): </w:t>
      </w:r>
    </w:p>
    <w:p w:rsidR="00BC5D88" w:rsidRDefault="00BC5D88" w:rsidP="00BC5D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Лот №1 ул. Энергетиков д.48 – </w:t>
      </w:r>
      <w:r>
        <w:rPr>
          <w:sz w:val="28"/>
          <w:szCs w:val="28"/>
        </w:rPr>
        <w:t>60534,56 руб.</w:t>
      </w:r>
    </w:p>
    <w:p w:rsidR="00BC5D88" w:rsidRDefault="00BC5D88" w:rsidP="00BC5D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Срок, место и порядок предоставления конкурсной документации:</w:t>
      </w:r>
      <w:r>
        <w:rPr>
          <w:sz w:val="28"/>
          <w:szCs w:val="28"/>
        </w:rPr>
        <w:t xml:space="preserve"> Получить конкурсную документацию о порядке проведения конкурса можно по адресу организатора конкурса в рабочие дни с 27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, а также на сайте в сети «Интернет»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Конкурсная документация предоставляется без взимания платы. </w:t>
      </w:r>
    </w:p>
    <w:p w:rsidR="00BC5D88" w:rsidRDefault="00BC5D88" w:rsidP="00BC5D8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Место, порядок и срок  подачи заявок</w:t>
      </w:r>
      <w:r>
        <w:rPr>
          <w:b/>
          <w:color w:val="000000"/>
          <w:sz w:val="28"/>
          <w:szCs w:val="28"/>
        </w:rPr>
        <w:t xml:space="preserve"> на участие в конкурсе:</w:t>
      </w:r>
      <w:r>
        <w:rPr>
          <w:sz w:val="28"/>
          <w:szCs w:val="28"/>
        </w:rPr>
        <w:t xml:space="preserve"> Заявки на участие в конкурсе и прилагаемые к ним документы подаются по адресу 152830 Ярославская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Мышкин, ул. Карла Либкнехта, д.40,  кабинет заместителя Главы Администрации городского поселения Мышкин,   с 27 апреля 2016г.   10-00 ч. 26 мая 2016г.</w:t>
      </w:r>
    </w:p>
    <w:p w:rsidR="00BC5D88" w:rsidRDefault="00BC5D88" w:rsidP="00BC5D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Место, дата и время вскрытия конвертов с заявками на участие в конкурсе: </w:t>
      </w:r>
      <w:r>
        <w:rPr>
          <w:sz w:val="28"/>
          <w:szCs w:val="28"/>
        </w:rPr>
        <w:t xml:space="preserve">152830 Ярославская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Мышкин, ул. Карла Либкнехта, д.40,    кабинет заместителя Главы Администрации городского поселения Мышкин,  26 мая 2016г. в 10-00 ч.</w:t>
      </w:r>
    </w:p>
    <w:p w:rsidR="00BC5D88" w:rsidRDefault="00BC5D88" w:rsidP="00BC5D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Место, дата и время проведения конкурса:</w:t>
      </w:r>
      <w:r>
        <w:rPr>
          <w:sz w:val="28"/>
          <w:szCs w:val="28"/>
        </w:rPr>
        <w:t xml:space="preserve"> 152830 Ярославская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Мышкин, ул. Карла Либкнехта, д.40, кабинет заместителя Главы городского поселения Мышкин,  27 мая 2016г. в 10-00 часов.</w:t>
      </w:r>
    </w:p>
    <w:p w:rsidR="00BC5D88" w:rsidRDefault="00BC5D88" w:rsidP="00BC5D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Размер обеспечения заявки на участие в конкурсе: </w:t>
      </w:r>
      <w:r>
        <w:rPr>
          <w:sz w:val="28"/>
          <w:szCs w:val="28"/>
        </w:rPr>
        <w:t>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многоквартирном доме, объекты конкурса составляют  один лот.</w:t>
      </w:r>
    </w:p>
    <w:p w:rsidR="00BC5D88" w:rsidRDefault="00BC5D88" w:rsidP="00BC5D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5D88" w:rsidRDefault="00BC5D88" w:rsidP="00BC5D8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BC5D88" w:rsidRDefault="00BC5D88" w:rsidP="00BC5D88">
      <w:pPr>
        <w:tabs>
          <w:tab w:val="left" w:pos="1365"/>
        </w:tabs>
        <w:rPr>
          <w:sz w:val="18"/>
          <w:szCs w:val="18"/>
        </w:rPr>
      </w:pPr>
    </w:p>
    <w:p w:rsidR="008466B0" w:rsidRDefault="008466B0"/>
    <w:sectPr w:rsidR="008466B0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C5D88"/>
    <w:rsid w:val="00357726"/>
    <w:rsid w:val="008466B0"/>
    <w:rsid w:val="00BC5D88"/>
    <w:rsid w:val="00C1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8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BC5D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C5D88"/>
    <w:rPr>
      <w:sz w:val="24"/>
      <w:szCs w:val="24"/>
    </w:rPr>
  </w:style>
  <w:style w:type="paragraph" w:customStyle="1" w:styleId="ConsPlusNormal">
    <w:name w:val="ConsPlusNormal"/>
    <w:rsid w:val="00BC5D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Таблицы (моноширинный)"/>
    <w:basedOn w:val="a"/>
    <w:next w:val="a"/>
    <w:rsid w:val="00BC5D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Company>Microsoft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2016-05-11T09:25:00Z</dcterms:created>
  <dcterms:modified xsi:type="dcterms:W3CDTF">2016-05-11T09:26:00Z</dcterms:modified>
</cp:coreProperties>
</file>