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D1" w:rsidRPr="004A56A9" w:rsidRDefault="00076FD1" w:rsidP="00076FD1">
      <w:pPr>
        <w:ind w:right="17"/>
        <w:jc w:val="center"/>
        <w:rPr>
          <w:b/>
          <w:color w:val="C00000"/>
        </w:rPr>
      </w:pPr>
      <w:r>
        <w:tab/>
      </w:r>
      <w:r>
        <w:rPr>
          <w:b/>
          <w:color w:val="C00000"/>
        </w:rPr>
        <w:t xml:space="preserve"> </w:t>
      </w:r>
    </w:p>
    <w:tbl>
      <w:tblPr>
        <w:tblW w:w="10064" w:type="dxa"/>
        <w:tblInd w:w="250" w:type="dxa"/>
        <w:tblLayout w:type="fixed"/>
        <w:tblLook w:val="0000"/>
      </w:tblPr>
      <w:tblGrid>
        <w:gridCol w:w="4718"/>
        <w:gridCol w:w="5346"/>
      </w:tblGrid>
      <w:tr w:rsidR="00076FD1" w:rsidRPr="005617BA" w:rsidTr="00290115">
        <w:trPr>
          <w:trHeight w:val="2127"/>
        </w:trPr>
        <w:tc>
          <w:tcPr>
            <w:tcW w:w="4718" w:type="dxa"/>
          </w:tcPr>
          <w:p w:rsidR="00076FD1" w:rsidRPr="005617BA" w:rsidRDefault="00076FD1" w:rsidP="00290115"/>
        </w:tc>
        <w:tc>
          <w:tcPr>
            <w:tcW w:w="5346" w:type="dxa"/>
          </w:tcPr>
          <w:p w:rsidR="00076FD1" w:rsidRDefault="00076FD1" w:rsidP="00290115">
            <w:pPr>
              <w:rPr>
                <w:b/>
              </w:rPr>
            </w:pPr>
            <w:r>
              <w:rPr>
                <w:b/>
              </w:rPr>
              <w:t>Утверждаю</w:t>
            </w:r>
            <w:r w:rsidRPr="005617BA">
              <w:rPr>
                <w:b/>
              </w:rPr>
              <w:br/>
            </w:r>
            <w:r>
              <w:rPr>
                <w:b/>
              </w:rPr>
              <w:t xml:space="preserve"> Глава городского поселения Мышкин</w:t>
            </w:r>
          </w:p>
          <w:p w:rsidR="00076FD1" w:rsidRDefault="00076FD1" w:rsidP="00290115">
            <w:pPr>
              <w:rPr>
                <w:b/>
              </w:rPr>
            </w:pPr>
          </w:p>
          <w:p w:rsidR="00076FD1" w:rsidRPr="005617BA" w:rsidRDefault="00076FD1" w:rsidP="00290115">
            <w:r>
              <w:rPr>
                <w:b/>
              </w:rPr>
              <w:t>_____________________Е.В. Петров</w:t>
            </w:r>
          </w:p>
        </w:tc>
      </w:tr>
    </w:tbl>
    <w:p w:rsidR="00076FD1" w:rsidRPr="005617BA" w:rsidRDefault="00076FD1" w:rsidP="00076FD1">
      <w:pPr>
        <w:jc w:val="center"/>
      </w:pPr>
      <w:r w:rsidRPr="005617BA">
        <w:t> </w:t>
      </w:r>
    </w:p>
    <w:p w:rsidR="00076FD1" w:rsidRPr="00D95CC5" w:rsidRDefault="00076FD1" w:rsidP="00076FD1">
      <w:pPr>
        <w:jc w:val="center"/>
      </w:pPr>
      <w:r w:rsidRPr="005617BA">
        <w:t> </w:t>
      </w:r>
    </w:p>
    <w:p w:rsidR="00076FD1" w:rsidRPr="00D95CC5" w:rsidRDefault="00076FD1" w:rsidP="00076FD1">
      <w:pPr>
        <w:jc w:val="center"/>
      </w:pPr>
    </w:p>
    <w:p w:rsidR="00076FD1" w:rsidRPr="00D95CC5" w:rsidRDefault="00076FD1" w:rsidP="00076FD1">
      <w:pPr>
        <w:jc w:val="center"/>
      </w:pPr>
    </w:p>
    <w:p w:rsidR="00076FD1" w:rsidRPr="00D95CC5" w:rsidRDefault="00076FD1" w:rsidP="00076FD1">
      <w:pPr>
        <w:jc w:val="center"/>
      </w:pPr>
    </w:p>
    <w:p w:rsidR="00076FD1" w:rsidRPr="00D95CC5" w:rsidRDefault="00076FD1" w:rsidP="00076FD1">
      <w:pPr>
        <w:jc w:val="center"/>
      </w:pPr>
    </w:p>
    <w:p w:rsidR="00076FD1" w:rsidRPr="005617BA" w:rsidRDefault="00076FD1" w:rsidP="00076FD1">
      <w:pPr>
        <w:jc w:val="center"/>
      </w:pPr>
      <w:r w:rsidRPr="005617BA">
        <w:t> </w:t>
      </w:r>
    </w:p>
    <w:p w:rsidR="00076FD1" w:rsidRDefault="00076FD1" w:rsidP="00076FD1">
      <w:pPr>
        <w:jc w:val="center"/>
        <w:rPr>
          <w:b/>
          <w:bCs/>
          <w:sz w:val="28"/>
          <w:szCs w:val="28"/>
        </w:rPr>
      </w:pPr>
      <w:r w:rsidRPr="00C07DEC">
        <w:rPr>
          <w:b/>
          <w:bCs/>
          <w:sz w:val="28"/>
          <w:szCs w:val="28"/>
        </w:rPr>
        <w:t>КОНКУРСНАЯ ДОКУМЕНТАЦИЯ</w:t>
      </w:r>
    </w:p>
    <w:p w:rsidR="00076FD1" w:rsidRPr="00C07DEC" w:rsidRDefault="00076FD1" w:rsidP="00076FD1">
      <w:pPr>
        <w:jc w:val="center"/>
        <w:rPr>
          <w:b/>
          <w:bCs/>
          <w:sz w:val="28"/>
          <w:szCs w:val="28"/>
        </w:rPr>
      </w:pPr>
    </w:p>
    <w:p w:rsidR="00076FD1" w:rsidRPr="00076FD1" w:rsidRDefault="00197C90" w:rsidP="00076FD1">
      <w:pPr>
        <w:jc w:val="center"/>
        <w:rPr>
          <w:b/>
          <w:sz w:val="28"/>
          <w:szCs w:val="28"/>
        </w:rPr>
      </w:pPr>
      <w:r>
        <w:rPr>
          <w:b/>
          <w:sz w:val="28"/>
          <w:szCs w:val="28"/>
        </w:rPr>
        <w:t xml:space="preserve">К открытому </w:t>
      </w:r>
      <w:r w:rsidR="00076FD1" w:rsidRPr="00076FD1">
        <w:rPr>
          <w:b/>
          <w:sz w:val="28"/>
          <w:szCs w:val="28"/>
        </w:rPr>
        <w:t xml:space="preserve"> конкурсу по выбору уполномоченных организаций для проведения работ по транспортировке и хранению задержанных транспортных средств на территории городского поселения Мышкин</w:t>
      </w:r>
    </w:p>
    <w:p w:rsidR="00076FD1" w:rsidRPr="00F57D41" w:rsidRDefault="00076FD1" w:rsidP="00076FD1">
      <w:pPr>
        <w:pStyle w:val="1"/>
        <w:jc w:val="both"/>
        <w:rPr>
          <w:sz w:val="28"/>
          <w:szCs w:val="28"/>
        </w:rPr>
      </w:pPr>
    </w:p>
    <w:p w:rsidR="00076FD1" w:rsidRPr="005617BA" w:rsidRDefault="00076FD1" w:rsidP="00076FD1">
      <w:pPr>
        <w:rPr>
          <w:u w:val="single"/>
        </w:rPr>
      </w:pPr>
    </w:p>
    <w:p w:rsidR="00076FD1" w:rsidRDefault="00076FD1" w:rsidP="00076FD1">
      <w:pPr>
        <w:rPr>
          <w:u w:val="single"/>
        </w:rPr>
      </w:pPr>
    </w:p>
    <w:p w:rsidR="00076FD1" w:rsidRPr="005617BA" w:rsidRDefault="00076FD1" w:rsidP="00076FD1">
      <w:pPr>
        <w:rPr>
          <w:u w:val="single"/>
        </w:rPr>
      </w:pPr>
    </w:p>
    <w:p w:rsidR="00076FD1" w:rsidRPr="005617BA" w:rsidRDefault="00076FD1" w:rsidP="00076FD1">
      <w:pPr>
        <w:rPr>
          <w:u w:val="single"/>
        </w:rPr>
      </w:pPr>
    </w:p>
    <w:p w:rsidR="00076FD1" w:rsidRPr="005617BA" w:rsidRDefault="00076FD1" w:rsidP="00076FD1">
      <w:pPr>
        <w:jc w:val="both"/>
        <w:rPr>
          <w:u w:val="single"/>
        </w:rPr>
      </w:pPr>
      <w:r>
        <w:rPr>
          <w:u w:val="single"/>
        </w:rPr>
        <w:t xml:space="preserve">         Конкурс проводит: МУ «Администрация городского  поселения Мышкин»</w:t>
      </w:r>
      <w:r w:rsidRPr="005617BA">
        <w:rPr>
          <w:u w:val="single"/>
        </w:rPr>
        <w:t xml:space="preserve"> (Почтовый адрес: </w:t>
      </w:r>
      <w:smartTag w:uri="urn:schemas-microsoft-com:office:smarttags" w:element="metricconverter">
        <w:smartTagPr>
          <w:attr w:name="ProductID" w:val="152830 г"/>
        </w:smartTagPr>
        <w:r w:rsidRPr="005617BA">
          <w:rPr>
            <w:u w:val="single"/>
          </w:rPr>
          <w:t>152830 г</w:t>
        </w:r>
      </w:smartTag>
      <w:proofErr w:type="gramStart"/>
      <w:r>
        <w:rPr>
          <w:u w:val="single"/>
        </w:rPr>
        <w:t>.М</w:t>
      </w:r>
      <w:proofErr w:type="gramEnd"/>
      <w:r>
        <w:rPr>
          <w:u w:val="single"/>
        </w:rPr>
        <w:t>ышкин,  ул.</w:t>
      </w:r>
      <w:r w:rsidRPr="00604980">
        <w:rPr>
          <w:u w:val="single"/>
        </w:rPr>
        <w:t>Карла Либкнехта, д. 40</w:t>
      </w:r>
      <w:r w:rsidRPr="005617BA">
        <w:rPr>
          <w:u w:val="single"/>
        </w:rPr>
        <w:t>)</w:t>
      </w:r>
    </w:p>
    <w:p w:rsidR="00076FD1" w:rsidRPr="005617BA" w:rsidRDefault="00076FD1" w:rsidP="00076FD1">
      <w:pPr>
        <w:rPr>
          <w:u w:val="single"/>
        </w:rPr>
      </w:pPr>
    </w:p>
    <w:p w:rsidR="00076FD1" w:rsidRPr="005617BA" w:rsidRDefault="00076FD1" w:rsidP="00076FD1">
      <w:pPr>
        <w:jc w:val="both"/>
      </w:pPr>
      <w:r w:rsidRPr="005617BA">
        <w:rPr>
          <w:u w:val="single"/>
        </w:rPr>
        <w:t xml:space="preserve">      </w:t>
      </w:r>
    </w:p>
    <w:p w:rsidR="00076FD1" w:rsidRPr="005617BA" w:rsidRDefault="00076FD1" w:rsidP="00076FD1">
      <w:r w:rsidRPr="005617BA">
        <w:t> </w:t>
      </w:r>
    </w:p>
    <w:p w:rsidR="00076FD1" w:rsidRPr="005617BA" w:rsidRDefault="00076FD1" w:rsidP="00076FD1">
      <w:r w:rsidRPr="005617BA">
        <w:t> </w:t>
      </w:r>
    </w:p>
    <w:p w:rsidR="00076FD1" w:rsidRPr="000801D4" w:rsidRDefault="00076FD1" w:rsidP="00076FD1">
      <w:r w:rsidRPr="005617BA">
        <w:t>   </w:t>
      </w:r>
    </w:p>
    <w:p w:rsidR="00076FD1" w:rsidRPr="000801D4" w:rsidRDefault="00076FD1" w:rsidP="00076FD1"/>
    <w:p w:rsidR="00076FD1" w:rsidRPr="000801D4" w:rsidRDefault="00076FD1" w:rsidP="00076FD1"/>
    <w:p w:rsidR="00076FD1" w:rsidRPr="000801D4" w:rsidRDefault="00076FD1" w:rsidP="00076FD1"/>
    <w:p w:rsidR="00076FD1" w:rsidRPr="000801D4" w:rsidRDefault="00076FD1" w:rsidP="00076FD1"/>
    <w:p w:rsidR="00076FD1" w:rsidRPr="000801D4" w:rsidRDefault="00076FD1" w:rsidP="00076FD1"/>
    <w:p w:rsidR="00076FD1" w:rsidRPr="000801D4" w:rsidRDefault="00076FD1" w:rsidP="00076FD1"/>
    <w:p w:rsidR="00076FD1" w:rsidRPr="000801D4" w:rsidRDefault="00076FD1" w:rsidP="00076FD1"/>
    <w:p w:rsidR="00076FD1" w:rsidRDefault="00076FD1" w:rsidP="00076FD1"/>
    <w:p w:rsidR="00076FD1" w:rsidRDefault="00076FD1" w:rsidP="00076FD1"/>
    <w:p w:rsidR="00076FD1" w:rsidRDefault="00076FD1" w:rsidP="00076FD1"/>
    <w:p w:rsidR="00076FD1" w:rsidRDefault="00076FD1" w:rsidP="00076FD1"/>
    <w:p w:rsidR="00076FD1" w:rsidRDefault="00076FD1" w:rsidP="00076FD1"/>
    <w:p w:rsidR="00076FD1" w:rsidRDefault="00076FD1" w:rsidP="00076FD1"/>
    <w:p w:rsidR="00076FD1" w:rsidRDefault="00076FD1" w:rsidP="00076FD1"/>
    <w:p w:rsidR="00076FD1" w:rsidRPr="000801D4" w:rsidRDefault="00076FD1" w:rsidP="00076FD1"/>
    <w:p w:rsidR="00076FD1" w:rsidRPr="000801D4" w:rsidRDefault="00076FD1" w:rsidP="00076FD1"/>
    <w:p w:rsidR="00076FD1" w:rsidRPr="000801D4" w:rsidRDefault="00076FD1" w:rsidP="00076FD1"/>
    <w:p w:rsidR="00076FD1" w:rsidRPr="005617BA" w:rsidRDefault="00076FD1" w:rsidP="00076FD1">
      <w:pPr>
        <w:jc w:val="center"/>
        <w:rPr>
          <w:b/>
          <w:bCs/>
        </w:rPr>
      </w:pPr>
      <w:r w:rsidRPr="005617BA">
        <w:rPr>
          <w:b/>
          <w:bCs/>
        </w:rPr>
        <w:t>г. Мышкин</w:t>
      </w:r>
    </w:p>
    <w:p w:rsidR="00076FD1" w:rsidRPr="00F57D41" w:rsidRDefault="00076FD1" w:rsidP="00076FD1">
      <w:pPr>
        <w:jc w:val="center"/>
        <w:rPr>
          <w:b/>
          <w:bCs/>
        </w:rPr>
      </w:pPr>
      <w:r>
        <w:rPr>
          <w:b/>
          <w:bCs/>
        </w:rPr>
        <w:t>2015</w:t>
      </w:r>
      <w:r w:rsidRPr="005617BA">
        <w:rPr>
          <w:b/>
          <w:bCs/>
        </w:rPr>
        <w:t xml:space="preserve"> год</w:t>
      </w:r>
    </w:p>
    <w:p w:rsidR="00076FD1" w:rsidRDefault="00076FD1" w:rsidP="00076FD1">
      <w:pPr>
        <w:jc w:val="center"/>
        <w:rPr>
          <w:sz w:val="28"/>
          <w:szCs w:val="28"/>
        </w:rPr>
      </w:pPr>
      <w:r>
        <w:rPr>
          <w:sz w:val="28"/>
          <w:szCs w:val="28"/>
        </w:rPr>
        <w:lastRenderedPageBreak/>
        <w:t xml:space="preserve">ИЗВЕЩЕНИЕ </w:t>
      </w:r>
    </w:p>
    <w:p w:rsidR="00076FD1" w:rsidRDefault="00076FD1" w:rsidP="00076FD1">
      <w:pPr>
        <w:ind w:firstLine="709"/>
        <w:jc w:val="both"/>
      </w:pPr>
    </w:p>
    <w:p w:rsidR="00076FD1" w:rsidRDefault="00076FD1" w:rsidP="00076FD1">
      <w:pPr>
        <w:jc w:val="both"/>
      </w:pPr>
    </w:p>
    <w:p w:rsidR="00076FD1" w:rsidRDefault="00076FD1" w:rsidP="00076FD1">
      <w:pPr>
        <w:ind w:firstLine="709"/>
        <w:jc w:val="both"/>
      </w:pPr>
      <w:r>
        <w:t xml:space="preserve">Администрация городского поселения Мышкин настоящим приглашает </w:t>
      </w:r>
      <w:proofErr w:type="gramStart"/>
      <w:r>
        <w:t>к участию в открытом конкурсе для осуществления деятельности в качестве уполномоченных организаций для проведения</w:t>
      </w:r>
      <w:proofErr w:type="gramEnd"/>
      <w:r>
        <w:t xml:space="preserve"> работ по транспортировке и хранению задержанных транспортных средств на территории городского поселения Мышкинского муниципального района Ярославской области.</w:t>
      </w:r>
    </w:p>
    <w:p w:rsidR="00076FD1" w:rsidRDefault="00076FD1" w:rsidP="00076FD1">
      <w:pPr>
        <w:ind w:firstLine="709"/>
        <w:jc w:val="both"/>
      </w:pPr>
      <w:proofErr w:type="gramStart"/>
      <w:r>
        <w:t xml:space="preserve">Конкурс проводится с целью привлечения юридических лиц и индивидуальных предпринимателей в качестве уполномоченных организаций, предусмотренных </w:t>
      </w:r>
      <w:r w:rsidRPr="006562F3">
        <w:t>Закон</w:t>
      </w:r>
      <w:r>
        <w:t>ом</w:t>
      </w:r>
      <w:r w:rsidRPr="006562F3">
        <w:t xml:space="preserve"> Ярославской области от 29.06.2012 № 22-з</w:t>
      </w:r>
      <w:r>
        <w:t xml:space="preserve"> </w:t>
      </w:r>
      <w:r w:rsidRPr="006562F3">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r>
        <w:t>,  постановлением Правительства Российской Федерации от 18.12.2003 № 759 «Об утверждении Правил задержания транспортного средства, помещения его на стоянку, хранения, а также</w:t>
      </w:r>
      <w:proofErr w:type="gramEnd"/>
      <w:r>
        <w:t xml:space="preserve"> запрещения эксплуатации» и постановлением Администрации городского поселения Мышкин от 14.12.2012 № 144 «Об утверждении Порядка привлечения юридических лиц и индивидуальных предпринимателей к осуществлению деятельности по перемещению и хранению транспортных средств на специализированных стоянках на территории городского поселения Мышкин»</w:t>
      </w:r>
    </w:p>
    <w:p w:rsidR="00076FD1" w:rsidRDefault="00076FD1" w:rsidP="00076FD1">
      <w:pPr>
        <w:ind w:firstLine="709"/>
        <w:jc w:val="both"/>
      </w:pPr>
      <w:r>
        <w:t>В конкурсе могут принимать участие юридические лица и индивидуальные предприниматели, которым законодательством не запрещена деятельность на территории Российской Федерации.</w:t>
      </w:r>
    </w:p>
    <w:p w:rsidR="00076FD1" w:rsidRDefault="00076FD1" w:rsidP="00076FD1">
      <w:pPr>
        <w:ind w:firstLine="709"/>
        <w:jc w:val="both"/>
      </w:pPr>
      <w:r>
        <w:t>Организатор конкурса (Организатор): Администрация городского поселения Мышкин.</w:t>
      </w:r>
    </w:p>
    <w:p w:rsidR="00076FD1" w:rsidRDefault="00076FD1" w:rsidP="00076FD1">
      <w:pPr>
        <w:jc w:val="both"/>
        <w:outlineLvl w:val="2"/>
        <w:rPr>
          <w:lang w:eastAsia="ru-RU"/>
        </w:rPr>
      </w:pPr>
      <w:r>
        <w:t>Адрес Организатора:</w:t>
      </w:r>
      <w:r w:rsidRPr="00DA40CC">
        <w:rPr>
          <w:lang w:eastAsia="ru-RU"/>
        </w:rPr>
        <w:t xml:space="preserve"> </w:t>
      </w:r>
      <w:r w:rsidRPr="00610721">
        <w:rPr>
          <w:lang w:eastAsia="ru-RU"/>
        </w:rPr>
        <w:t xml:space="preserve">152830, </w:t>
      </w:r>
      <w:proofErr w:type="gramStart"/>
      <w:r w:rsidRPr="00610721">
        <w:rPr>
          <w:lang w:eastAsia="ru-RU"/>
        </w:rPr>
        <w:t>Ярославская</w:t>
      </w:r>
      <w:proofErr w:type="gramEnd"/>
      <w:r w:rsidRPr="00610721">
        <w:rPr>
          <w:lang w:eastAsia="ru-RU"/>
        </w:rPr>
        <w:t xml:space="preserve"> обл., г. Мышкин, ул. Карла Либкнехта, 40</w:t>
      </w:r>
      <w:r>
        <w:rPr>
          <w:lang w:eastAsia="ru-RU"/>
        </w:rPr>
        <w:t>.</w:t>
      </w:r>
      <w:r>
        <w:t xml:space="preserve"> </w:t>
      </w:r>
      <w:proofErr w:type="gramStart"/>
      <w:r>
        <w:t>Контактные</w:t>
      </w:r>
      <w:proofErr w:type="gramEnd"/>
      <w:r>
        <w:t xml:space="preserve"> телефон </w:t>
      </w:r>
      <w:r>
        <w:rPr>
          <w:lang w:eastAsia="ru-RU"/>
        </w:rPr>
        <w:t>8 (48544) 2-14-67</w:t>
      </w:r>
      <w:r>
        <w:t>.</w:t>
      </w:r>
    </w:p>
    <w:p w:rsidR="00076FD1" w:rsidRDefault="00076FD1" w:rsidP="00076FD1">
      <w:pPr>
        <w:ind w:firstLine="709"/>
        <w:jc w:val="both"/>
      </w:pPr>
      <w:r>
        <w:t>Конкурсные заявки представляются непосредственно Организатору конкурса.</w:t>
      </w:r>
    </w:p>
    <w:p w:rsidR="00076FD1" w:rsidRDefault="00076FD1" w:rsidP="00076FD1">
      <w:pPr>
        <w:ind w:firstLine="709"/>
        <w:jc w:val="both"/>
      </w:pPr>
      <w:r>
        <w:t xml:space="preserve">Заинтересованные лица могут получить комплект конкурсной документации, дополнительную информацию и ознакомиться с ее содержанием в Администрации городского поселения Мышкин, и на официальном сайте </w:t>
      </w:r>
      <w:hyperlink r:id="rId5" w:history="1">
        <w:r w:rsidRPr="00F07064">
          <w:rPr>
            <w:rStyle w:val="a4"/>
          </w:rPr>
          <w:t>www.gorodmyshkin.ru</w:t>
        </w:r>
      </w:hyperlink>
    </w:p>
    <w:p w:rsidR="00076FD1" w:rsidRDefault="00076FD1" w:rsidP="00076FD1">
      <w:pPr>
        <w:ind w:firstLine="709"/>
        <w:jc w:val="both"/>
      </w:pPr>
    </w:p>
    <w:p w:rsidR="00076FD1" w:rsidRDefault="00076FD1" w:rsidP="00076FD1">
      <w:pPr>
        <w:jc w:val="both"/>
      </w:pPr>
      <w:r>
        <w:t>Окончание приема заявок: 05.10.2015 года.</w:t>
      </w:r>
    </w:p>
    <w:p w:rsidR="00076FD1" w:rsidRDefault="00076FD1" w:rsidP="00076FD1">
      <w:pPr>
        <w:ind w:firstLine="709"/>
        <w:jc w:val="both"/>
      </w:pPr>
    </w:p>
    <w:p w:rsidR="00076FD1" w:rsidRDefault="00076FD1" w:rsidP="00076FD1">
      <w:pPr>
        <w:jc w:val="both"/>
        <w:outlineLvl w:val="2"/>
        <w:rPr>
          <w:lang w:eastAsia="ru-RU"/>
        </w:rPr>
      </w:pPr>
      <w:r>
        <w:t xml:space="preserve">Вскрытие конвертов с заявками состоится в 10:00 часов 06.10.2015 года по адресу </w:t>
      </w:r>
      <w:proofErr w:type="gramStart"/>
      <w:r w:rsidRPr="00610721">
        <w:rPr>
          <w:lang w:eastAsia="ru-RU"/>
        </w:rPr>
        <w:t>Ярославская</w:t>
      </w:r>
      <w:proofErr w:type="gramEnd"/>
      <w:r w:rsidRPr="00610721">
        <w:rPr>
          <w:lang w:eastAsia="ru-RU"/>
        </w:rPr>
        <w:t xml:space="preserve"> обл., г. Мышкин, ул. Карла Либкнехта, 40</w:t>
      </w:r>
      <w:r>
        <w:rPr>
          <w:lang w:eastAsia="ru-RU"/>
        </w:rPr>
        <w:t xml:space="preserve">. </w:t>
      </w:r>
    </w:p>
    <w:p w:rsidR="00076FD1" w:rsidRDefault="00076FD1" w:rsidP="00076FD1">
      <w:pPr>
        <w:jc w:val="both"/>
        <w:outlineLvl w:val="2"/>
        <w:rPr>
          <w:lang w:eastAsia="ru-RU"/>
        </w:rPr>
      </w:pPr>
      <w:r>
        <w:rPr>
          <w:lang w:eastAsia="ru-RU"/>
        </w:rPr>
        <w:t>Подведение итогов конкурса до 14.10.2015 года.</w:t>
      </w:r>
    </w:p>
    <w:p w:rsidR="00076FD1" w:rsidRDefault="00076FD1" w:rsidP="00076FD1">
      <w:pPr>
        <w:ind w:firstLine="709"/>
        <w:jc w:val="both"/>
      </w:pPr>
    </w:p>
    <w:p w:rsidR="00076FD1" w:rsidRDefault="00076FD1" w:rsidP="00076FD1">
      <w:pPr>
        <w:ind w:firstLine="709"/>
        <w:jc w:val="both"/>
      </w:pPr>
      <w:r>
        <w:t>С организациями, отобранными в результате конкурса, заключаются договоры на проведение работ по транспортировке и хранению задержанных транспортных средств, указанные в конкурсной документации, сроком на один год с возможностью дальнейшей пролонгации.</w:t>
      </w:r>
    </w:p>
    <w:p w:rsidR="00076FD1" w:rsidRDefault="00076FD1" w:rsidP="00076FD1">
      <w:pPr>
        <w:jc w:val="center"/>
      </w:pPr>
    </w:p>
    <w:p w:rsidR="00076FD1" w:rsidRDefault="00076FD1" w:rsidP="00076FD1">
      <w:pPr>
        <w:jc w:val="center"/>
      </w:pPr>
    </w:p>
    <w:p w:rsidR="00076FD1" w:rsidRDefault="00076FD1" w:rsidP="00076FD1">
      <w:pPr>
        <w:jc w:val="center"/>
      </w:pPr>
    </w:p>
    <w:p w:rsidR="00076FD1" w:rsidRDefault="00076FD1" w:rsidP="00076FD1">
      <w:pPr>
        <w:jc w:val="center"/>
      </w:pPr>
    </w:p>
    <w:p w:rsidR="00076FD1" w:rsidRDefault="00076FD1" w:rsidP="00076FD1">
      <w:pPr>
        <w:jc w:val="center"/>
      </w:pPr>
    </w:p>
    <w:p w:rsidR="00076FD1" w:rsidRDefault="00076FD1" w:rsidP="00076FD1">
      <w:pPr>
        <w:jc w:val="center"/>
      </w:pPr>
    </w:p>
    <w:p w:rsidR="00076FD1" w:rsidRDefault="00076FD1" w:rsidP="00076FD1">
      <w:pPr>
        <w:jc w:val="center"/>
      </w:pPr>
    </w:p>
    <w:p w:rsidR="00076FD1" w:rsidRDefault="00076FD1" w:rsidP="00076FD1">
      <w:pPr>
        <w:jc w:val="center"/>
      </w:pPr>
    </w:p>
    <w:p w:rsidR="00076FD1" w:rsidRDefault="00076FD1" w:rsidP="00076FD1">
      <w:pPr>
        <w:jc w:val="center"/>
      </w:pPr>
    </w:p>
    <w:p w:rsidR="00076FD1" w:rsidRDefault="00076FD1" w:rsidP="00076FD1">
      <w:pPr>
        <w:jc w:val="center"/>
      </w:pPr>
    </w:p>
    <w:p w:rsidR="00076FD1" w:rsidRDefault="00076FD1" w:rsidP="00076FD1">
      <w:pPr>
        <w:jc w:val="center"/>
      </w:pPr>
    </w:p>
    <w:p w:rsidR="00290115" w:rsidRDefault="00290115" w:rsidP="00290115"/>
    <w:p w:rsidR="00290115" w:rsidRDefault="00290115" w:rsidP="00076FD1">
      <w:pPr>
        <w:jc w:val="center"/>
      </w:pPr>
    </w:p>
    <w:p w:rsidR="00290115" w:rsidRPr="000C0E2E" w:rsidRDefault="00290115" w:rsidP="00290115">
      <w:pPr>
        <w:pStyle w:val="a"/>
        <w:keepNext/>
        <w:keepLines/>
        <w:widowControl w:val="0"/>
        <w:numPr>
          <w:ilvl w:val="0"/>
          <w:numId w:val="0"/>
        </w:numPr>
        <w:suppressLineNumbers/>
        <w:tabs>
          <w:tab w:val="left" w:pos="708"/>
        </w:tabs>
        <w:suppressAutoHyphens/>
        <w:rPr>
          <w:rFonts w:ascii="Times New Roman" w:hAnsi="Times New Roman"/>
          <w:b w:val="0"/>
          <w:sz w:val="24"/>
          <w:szCs w:val="24"/>
        </w:rPr>
      </w:pPr>
      <w:r w:rsidRPr="000C0E2E">
        <w:rPr>
          <w:rFonts w:ascii="Times New Roman" w:hAnsi="Times New Roman"/>
          <w:sz w:val="24"/>
          <w:szCs w:val="24"/>
        </w:rPr>
        <w:t>Информационная карта конкурса</w:t>
      </w:r>
    </w:p>
    <w:tbl>
      <w:tblPr>
        <w:tblpPr w:leftFromText="180" w:rightFromText="180" w:vertAnchor="text" w:horzAnchor="margin" w:tblpY="1228"/>
        <w:tblW w:w="9639" w:type="dxa"/>
        <w:tblLayout w:type="fixed"/>
        <w:tblLook w:val="0000"/>
      </w:tblPr>
      <w:tblGrid>
        <w:gridCol w:w="567"/>
        <w:gridCol w:w="2552"/>
        <w:gridCol w:w="6520"/>
      </w:tblGrid>
      <w:tr w:rsidR="00197C90" w:rsidRPr="000C0E2E" w:rsidTr="00197C90">
        <w:tc>
          <w:tcPr>
            <w:tcW w:w="567"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b/>
                <w:bCs/>
                <w:color w:val="000000"/>
              </w:rPr>
            </w:pPr>
            <w:r w:rsidRPr="000C0E2E">
              <w:rPr>
                <w:b/>
                <w:bCs/>
                <w:color w:val="000000"/>
              </w:rPr>
              <w:t>№</w:t>
            </w:r>
          </w:p>
          <w:p w:rsidR="00197C90" w:rsidRPr="000C0E2E" w:rsidRDefault="00197C90" w:rsidP="00197C90">
            <w:pPr>
              <w:keepNext/>
              <w:keepLines/>
              <w:suppressLineNumbers/>
              <w:rPr>
                <w:b/>
                <w:bCs/>
                <w:i/>
                <w:iCs/>
                <w:color w:val="000000"/>
              </w:rPr>
            </w:pPr>
            <w:proofErr w:type="spellStart"/>
            <w:proofErr w:type="gramStart"/>
            <w:r w:rsidRPr="000C0E2E">
              <w:rPr>
                <w:b/>
                <w:bCs/>
                <w:color w:val="000000"/>
              </w:rPr>
              <w:t>п</w:t>
            </w:r>
            <w:proofErr w:type="spellEnd"/>
            <w:proofErr w:type="gramEnd"/>
            <w:r w:rsidRPr="000C0E2E">
              <w:rPr>
                <w:b/>
                <w:bCs/>
                <w:color w:val="000000"/>
              </w:rPr>
              <w:t>/</w:t>
            </w:r>
            <w:proofErr w:type="spellStart"/>
            <w:r w:rsidRPr="000C0E2E">
              <w:rPr>
                <w:b/>
                <w:bCs/>
                <w:color w:val="000000"/>
              </w:rPr>
              <w:t>п</w:t>
            </w:r>
            <w:proofErr w:type="spellEnd"/>
          </w:p>
        </w:tc>
        <w:tc>
          <w:tcPr>
            <w:tcW w:w="2552"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b/>
                <w:bCs/>
                <w:color w:val="000000"/>
              </w:rPr>
            </w:pPr>
            <w:r w:rsidRPr="000C0E2E">
              <w:rPr>
                <w:b/>
                <w:bCs/>
                <w:color w:val="000000"/>
              </w:rPr>
              <w:t>Наименование пункта</w:t>
            </w:r>
          </w:p>
        </w:tc>
        <w:tc>
          <w:tcPr>
            <w:tcW w:w="6520"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b/>
                <w:bCs/>
                <w:color w:val="000000"/>
              </w:rPr>
              <w:t>Пояснения</w:t>
            </w:r>
          </w:p>
        </w:tc>
      </w:tr>
      <w:tr w:rsidR="00197C90" w:rsidRPr="000C0E2E" w:rsidTr="00197C90">
        <w:trPr>
          <w:trHeight w:val="1624"/>
        </w:trPr>
        <w:tc>
          <w:tcPr>
            <w:tcW w:w="567"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1</w:t>
            </w:r>
          </w:p>
        </w:tc>
        <w:tc>
          <w:tcPr>
            <w:tcW w:w="2552"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Наименование Организатора,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spacing w:before="120"/>
              <w:ind w:right="16"/>
              <w:jc w:val="both"/>
            </w:pPr>
            <w:r w:rsidRPr="000C0E2E">
              <w:rPr>
                <w:color w:val="000000"/>
              </w:rPr>
              <w:t xml:space="preserve"> </w:t>
            </w:r>
            <w:r w:rsidRPr="000C0E2E">
              <w:rPr>
                <w:b/>
                <w:bCs/>
              </w:rPr>
              <w:t>Организатор конкурса</w:t>
            </w:r>
            <w:r w:rsidRPr="000C0E2E">
              <w:rPr>
                <w:b/>
              </w:rPr>
              <w:t xml:space="preserve">:  </w:t>
            </w:r>
            <w:r w:rsidRPr="000C0E2E">
              <w:t>МУ «Администрация городского   поселения Мышкин»</w:t>
            </w:r>
          </w:p>
          <w:p w:rsidR="00197C90" w:rsidRPr="000C0E2E" w:rsidRDefault="00197C90" w:rsidP="00197C90">
            <w:pPr>
              <w:autoSpaceDN w:val="0"/>
              <w:jc w:val="both"/>
              <w:rPr>
                <w:b/>
                <w:bCs/>
              </w:rPr>
            </w:pPr>
            <w:r w:rsidRPr="000C0E2E">
              <w:rPr>
                <w:b/>
                <w:bCs/>
              </w:rPr>
              <w:t xml:space="preserve"> Место нахождения Организатора: </w:t>
            </w:r>
            <w:r w:rsidRPr="000C0E2E">
              <w:rPr>
                <w:bCs/>
              </w:rPr>
              <w:t>Ярославская область,  г. Мышкин</w:t>
            </w:r>
            <w:r>
              <w:rPr>
                <w:bCs/>
              </w:rPr>
              <w:t>, ул</w:t>
            </w:r>
            <w:proofErr w:type="gramStart"/>
            <w:r>
              <w:rPr>
                <w:bCs/>
              </w:rPr>
              <w:t>.К</w:t>
            </w:r>
            <w:proofErr w:type="gramEnd"/>
            <w:r>
              <w:rPr>
                <w:bCs/>
              </w:rPr>
              <w:t>арла Либкнехта, д.40</w:t>
            </w:r>
            <w:r w:rsidRPr="000C0E2E">
              <w:rPr>
                <w:bCs/>
              </w:rPr>
              <w:t>.</w:t>
            </w:r>
          </w:p>
          <w:p w:rsidR="00197C90" w:rsidRPr="000C0E2E" w:rsidRDefault="00197C90" w:rsidP="00197C90">
            <w:pPr>
              <w:autoSpaceDN w:val="0"/>
              <w:jc w:val="both"/>
              <w:rPr>
                <w:bCs/>
              </w:rPr>
            </w:pPr>
            <w:r w:rsidRPr="000C0E2E">
              <w:rPr>
                <w:b/>
                <w:bCs/>
              </w:rPr>
              <w:t xml:space="preserve"> Почтовый адрес Организатора: </w:t>
            </w:r>
            <w:r w:rsidRPr="000C0E2E">
              <w:rPr>
                <w:bCs/>
              </w:rPr>
              <w:t xml:space="preserve">152830, Ярославская область, </w:t>
            </w:r>
            <w:proofErr w:type="gramStart"/>
            <w:r w:rsidRPr="000C0E2E">
              <w:rPr>
                <w:bCs/>
              </w:rPr>
              <w:t>г</w:t>
            </w:r>
            <w:proofErr w:type="gramEnd"/>
            <w:r w:rsidRPr="000C0E2E">
              <w:rPr>
                <w:bCs/>
              </w:rPr>
              <w:t xml:space="preserve">. Мышкин, ул. </w:t>
            </w:r>
            <w:r>
              <w:rPr>
                <w:bCs/>
              </w:rPr>
              <w:t>Карла Либкнехта</w:t>
            </w:r>
            <w:r w:rsidRPr="000C0E2E">
              <w:rPr>
                <w:bCs/>
              </w:rPr>
              <w:t>, д.</w:t>
            </w:r>
            <w:r>
              <w:rPr>
                <w:bCs/>
              </w:rPr>
              <w:t>40</w:t>
            </w:r>
          </w:p>
          <w:p w:rsidR="00197C90" w:rsidRPr="000C0E2E" w:rsidRDefault="00197C90" w:rsidP="00197C90">
            <w:pPr>
              <w:autoSpaceDN w:val="0"/>
              <w:jc w:val="both"/>
              <w:rPr>
                <w:bCs/>
              </w:rPr>
            </w:pPr>
            <w:r w:rsidRPr="000C0E2E">
              <w:rPr>
                <w:b/>
                <w:bCs/>
              </w:rPr>
              <w:t xml:space="preserve"> Адрес электронной почты: </w:t>
            </w:r>
            <w:hyperlink r:id="rId6" w:history="1">
              <w:r w:rsidRPr="003C2D6A">
                <w:rPr>
                  <w:rStyle w:val="a4"/>
                  <w:lang w:val="en-US"/>
                </w:rPr>
                <w:t>goradm</w:t>
              </w:r>
              <w:r w:rsidRPr="003C2D6A">
                <w:rPr>
                  <w:rStyle w:val="a4"/>
                </w:rPr>
                <w:t>.</w:t>
              </w:r>
              <w:r w:rsidRPr="003C2D6A">
                <w:rPr>
                  <w:rStyle w:val="a4"/>
                  <w:lang w:val="en-US"/>
                </w:rPr>
                <w:t>myshkin</w:t>
              </w:r>
              <w:r w:rsidRPr="003C2D6A">
                <w:rPr>
                  <w:rStyle w:val="a4"/>
                </w:rPr>
                <w:t>@</w:t>
              </w:r>
              <w:r w:rsidRPr="003C2D6A">
                <w:rPr>
                  <w:rStyle w:val="a4"/>
                  <w:lang w:val="en-US"/>
                </w:rPr>
                <w:t>mail</w:t>
              </w:r>
              <w:r w:rsidRPr="003C2D6A">
                <w:rPr>
                  <w:rStyle w:val="a4"/>
                </w:rPr>
                <w:t>.</w:t>
              </w:r>
              <w:r w:rsidRPr="003C2D6A">
                <w:rPr>
                  <w:rStyle w:val="a4"/>
                  <w:lang w:val="en-US"/>
                </w:rPr>
                <w:t>ru</w:t>
              </w:r>
            </w:hyperlink>
            <w:r w:rsidRPr="000C0E2E">
              <w:t xml:space="preserve">  </w:t>
            </w:r>
          </w:p>
          <w:p w:rsidR="00197C90" w:rsidRPr="000C0E2E" w:rsidRDefault="00197C90" w:rsidP="00197C90">
            <w:pPr>
              <w:autoSpaceDN w:val="0"/>
              <w:jc w:val="both"/>
            </w:pPr>
            <w:r w:rsidRPr="000C0E2E">
              <w:rPr>
                <w:b/>
                <w:bCs/>
              </w:rPr>
              <w:t xml:space="preserve">  </w:t>
            </w:r>
            <w:r w:rsidRPr="000C0E2E">
              <w:rPr>
                <w:b/>
              </w:rPr>
              <w:t>Контактное лицо:</w:t>
            </w:r>
            <w:r w:rsidRPr="000C0E2E">
              <w:t xml:space="preserve"> </w:t>
            </w:r>
            <w:r>
              <w:t xml:space="preserve">Асадов </w:t>
            </w:r>
            <w:proofErr w:type="spellStart"/>
            <w:r>
              <w:t>Натиг</w:t>
            </w:r>
            <w:proofErr w:type="spellEnd"/>
            <w:r>
              <w:t xml:space="preserve"> </w:t>
            </w:r>
            <w:proofErr w:type="spellStart"/>
            <w:r>
              <w:t>Алимович</w:t>
            </w:r>
            <w:proofErr w:type="spellEnd"/>
          </w:p>
          <w:p w:rsidR="00197C90" w:rsidRPr="000C0E2E" w:rsidRDefault="00197C90" w:rsidP="00197C90">
            <w:pPr>
              <w:rPr>
                <w:color w:val="000000"/>
              </w:rPr>
            </w:pPr>
            <w:r w:rsidRPr="000C0E2E">
              <w:t xml:space="preserve">  </w:t>
            </w:r>
            <w:r w:rsidRPr="000C0E2E">
              <w:rPr>
                <w:b/>
              </w:rPr>
              <w:t>Контактный телефон</w:t>
            </w:r>
            <w:r w:rsidRPr="000C0E2E">
              <w:t>: 8(48544) 2-1</w:t>
            </w:r>
            <w:r>
              <w:t>4</w:t>
            </w:r>
            <w:r w:rsidRPr="000C0E2E">
              <w:t>-</w:t>
            </w:r>
            <w:r>
              <w:t>67</w:t>
            </w:r>
          </w:p>
        </w:tc>
      </w:tr>
      <w:tr w:rsidR="00197C90" w:rsidRPr="000C0E2E" w:rsidTr="00197C90">
        <w:tc>
          <w:tcPr>
            <w:tcW w:w="567"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2</w:t>
            </w:r>
          </w:p>
        </w:tc>
        <w:tc>
          <w:tcPr>
            <w:tcW w:w="2552"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p>
          <w:p w:rsidR="00197C90" w:rsidRPr="000C0E2E" w:rsidRDefault="00197C90" w:rsidP="00197C90">
            <w:pPr>
              <w:keepNext/>
              <w:keepLines/>
              <w:suppressLineNumbers/>
              <w:rPr>
                <w:color w:val="000000"/>
              </w:rPr>
            </w:pPr>
            <w:r w:rsidRPr="000C0E2E">
              <w:rPr>
                <w:color w:val="000000"/>
              </w:rPr>
              <w:t xml:space="preserve">Вид и предмет конкурса </w:t>
            </w:r>
          </w:p>
        </w:tc>
        <w:tc>
          <w:tcPr>
            <w:tcW w:w="6520" w:type="dxa"/>
            <w:tcBorders>
              <w:top w:val="single" w:sz="4" w:space="0" w:color="auto"/>
              <w:left w:val="single" w:sz="4" w:space="0" w:color="auto"/>
              <w:bottom w:val="single" w:sz="4" w:space="0" w:color="auto"/>
              <w:right w:val="single" w:sz="4" w:space="0" w:color="auto"/>
            </w:tcBorders>
            <w:vAlign w:val="center"/>
          </w:tcPr>
          <w:p w:rsidR="00197C90" w:rsidRPr="00290115" w:rsidRDefault="00197C90" w:rsidP="00197C90">
            <w:pPr>
              <w:jc w:val="both"/>
            </w:pPr>
            <w:r w:rsidRPr="000C0E2E">
              <w:t xml:space="preserve">Открытый конкурс </w:t>
            </w:r>
            <w:r w:rsidRPr="00290115">
              <w:t>по выбору уполномоченных организаций для проведения работ по транспортировке и хранению задержанных транспортных средств на территории городского поселения Мышкин</w:t>
            </w:r>
          </w:p>
          <w:p w:rsidR="00197C90" w:rsidRPr="000C0E2E" w:rsidRDefault="00197C90" w:rsidP="00197C90">
            <w:pPr>
              <w:pStyle w:val="a5"/>
              <w:jc w:val="both"/>
              <w:rPr>
                <w:color w:val="000000"/>
                <w:sz w:val="24"/>
                <w:szCs w:val="24"/>
              </w:rPr>
            </w:pPr>
          </w:p>
        </w:tc>
      </w:tr>
      <w:tr w:rsidR="00197C90" w:rsidRPr="000C0E2E" w:rsidTr="00197C90">
        <w:trPr>
          <w:trHeight w:val="356"/>
        </w:trPr>
        <w:tc>
          <w:tcPr>
            <w:tcW w:w="567"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3</w:t>
            </w:r>
          </w:p>
        </w:tc>
        <w:tc>
          <w:tcPr>
            <w:tcW w:w="2552"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Обязательные требования к участникам конкурса</w:t>
            </w:r>
          </w:p>
        </w:tc>
        <w:tc>
          <w:tcPr>
            <w:tcW w:w="6520"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ind w:firstLine="709"/>
              <w:jc w:val="both"/>
              <w:rPr>
                <w:color w:val="000000"/>
              </w:rPr>
            </w:pPr>
            <w:r w:rsidRPr="000C0E2E">
              <w:t>В конкурсе могут принимать участие юридические лица или индивидуальные предприниматели, соответствующие следующим требованиям:</w:t>
            </w:r>
          </w:p>
          <w:p w:rsidR="00197C90" w:rsidRDefault="00197C90" w:rsidP="00197C90">
            <w:pPr>
              <w:ind w:firstLine="709"/>
              <w:jc w:val="both"/>
            </w:pPr>
            <w:r>
              <w:t>1) Претендент не должен находиться в состоянии банкротства, ликвидации либо иметь какие-либо ограничения в правовом отношении, в соответствии с действующим законодательством РФ для осуществления деятельности по транспортировке и хранению задержанных транспортных средств.</w:t>
            </w:r>
          </w:p>
          <w:p w:rsidR="00197C90" w:rsidRDefault="00197C90" w:rsidP="00197C90">
            <w:pPr>
              <w:ind w:firstLine="709"/>
              <w:jc w:val="both"/>
            </w:pPr>
            <w:r>
              <w:t xml:space="preserve">2) Производственные, технические и кадровые возможности Претендента должны обеспечивать транспортировку, учет, хранение и выдачу задержанных на территории </w:t>
            </w:r>
            <w:r w:rsidRPr="0004715A">
              <w:t>городского поселения Мышкин</w:t>
            </w:r>
            <w:r>
              <w:t xml:space="preserve"> транспортных сре</w:t>
            </w:r>
            <w:proofErr w:type="gramStart"/>
            <w:r>
              <w:t>дств в кр</w:t>
            </w:r>
            <w:proofErr w:type="gramEnd"/>
            <w:r>
              <w:t>углосуточном режиме.</w:t>
            </w:r>
          </w:p>
          <w:p w:rsidR="00197C90" w:rsidRDefault="00197C90" w:rsidP="00197C90">
            <w:pPr>
              <w:ind w:firstLine="709"/>
              <w:jc w:val="both"/>
            </w:pPr>
            <w:r>
              <w:t>3)  Возможности претендента по организации связи должны в режиме реального времени обеспечивать информационное взаимодействие спецтехники и специализированных стоянок Претендента при осуществлении мероприятий, предусмотренных договором.</w:t>
            </w:r>
          </w:p>
          <w:p w:rsidR="00197C90" w:rsidRDefault="00197C90" w:rsidP="00197C90">
            <w:pPr>
              <w:ind w:firstLine="709"/>
              <w:jc w:val="both"/>
            </w:pPr>
            <w:r>
              <w:t>4) Претенденты должны иметь достаточное количество спецтехники, работающей в круглосуточном режиме, на которые распространяются условия договоров страхования ответственности грузоперевозчика, включающие страхование рисков при погрузо-разгрузочных работах, связанных с перемещением этой спецтехникой других автотранспортных средств.</w:t>
            </w:r>
          </w:p>
          <w:p w:rsidR="00197C90" w:rsidRDefault="00197C90" w:rsidP="00197C90">
            <w:pPr>
              <w:ind w:firstLine="709"/>
              <w:jc w:val="both"/>
            </w:pPr>
            <w:r>
              <w:t xml:space="preserve">5)  Претендент в случае победы в конкурсе обязан не более чем в двухмесячный срок оборудовать специализированную стоянку согласно требованиям, предъявляемым к ним, и приступить к работе по </w:t>
            </w:r>
            <w:r>
              <w:lastRenderedPageBreak/>
              <w:t>транспортировке и хранению задержанных транспортных средств на специализированных стоянках.</w:t>
            </w:r>
          </w:p>
          <w:p w:rsidR="00197C90" w:rsidRPr="000C0E2E" w:rsidRDefault="00197C90" w:rsidP="00197C90">
            <w:pPr>
              <w:ind w:firstLine="709"/>
              <w:jc w:val="both"/>
              <w:rPr>
                <w:color w:val="000000"/>
              </w:rPr>
            </w:pPr>
            <w:r>
              <w:t xml:space="preserve">6) Срок оборудования специализированных стоянок исчисляется </w:t>
            </w:r>
            <w:proofErr w:type="gramStart"/>
            <w:r>
              <w:t>с даты опубликования</w:t>
            </w:r>
            <w:proofErr w:type="gramEnd"/>
            <w:r>
              <w:t xml:space="preserve"> уведомления о победе в конкурсе</w:t>
            </w:r>
          </w:p>
        </w:tc>
      </w:tr>
      <w:tr w:rsidR="00197C90" w:rsidRPr="000C0E2E" w:rsidTr="00197C90">
        <w:trPr>
          <w:cantSplit/>
        </w:trPr>
        <w:tc>
          <w:tcPr>
            <w:tcW w:w="567"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lastRenderedPageBreak/>
              <w:t>4</w:t>
            </w:r>
          </w:p>
        </w:tc>
        <w:tc>
          <w:tcPr>
            <w:tcW w:w="2552"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Срок подачи заявок на участие в конкурсе</w:t>
            </w:r>
          </w:p>
        </w:tc>
        <w:tc>
          <w:tcPr>
            <w:tcW w:w="6520"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jc w:val="both"/>
              <w:outlineLvl w:val="2"/>
              <w:rPr>
                <w:color w:val="000000"/>
              </w:rPr>
            </w:pPr>
            <w:r>
              <w:t>С</w:t>
            </w:r>
            <w:r w:rsidRPr="000C0E2E">
              <w:t xml:space="preserve">  момента</w:t>
            </w:r>
            <w:r>
              <w:t xml:space="preserve"> размещения извещения на  сайте  </w:t>
            </w:r>
            <w:r w:rsidRPr="000C0E2E">
              <w:t xml:space="preserve"> </w:t>
            </w:r>
            <w:r w:rsidRPr="000C0E2E">
              <w:rPr>
                <w:color w:val="000000"/>
              </w:rPr>
              <w:t>с 8 часов 00 минут до 12.00 час</w:t>
            </w:r>
            <w:proofErr w:type="gramStart"/>
            <w:r w:rsidRPr="000C0E2E">
              <w:rPr>
                <w:color w:val="000000"/>
              </w:rPr>
              <w:t>.</w:t>
            </w:r>
            <w:proofErr w:type="gramEnd"/>
            <w:r w:rsidRPr="000C0E2E">
              <w:rPr>
                <w:color w:val="000000"/>
              </w:rPr>
              <w:t xml:space="preserve"> </w:t>
            </w:r>
            <w:proofErr w:type="gramStart"/>
            <w:r w:rsidRPr="000C0E2E">
              <w:rPr>
                <w:color w:val="000000"/>
              </w:rPr>
              <w:t>и</w:t>
            </w:r>
            <w:proofErr w:type="gramEnd"/>
            <w:r w:rsidRPr="000C0E2E">
              <w:rPr>
                <w:color w:val="000000"/>
              </w:rPr>
              <w:t xml:space="preserve"> с 13.00 час. до </w:t>
            </w:r>
            <w:r>
              <w:rPr>
                <w:color w:val="000000"/>
              </w:rPr>
              <w:t>17</w:t>
            </w:r>
            <w:r w:rsidRPr="000C0E2E">
              <w:rPr>
                <w:color w:val="000000"/>
              </w:rPr>
              <w:t>.</w:t>
            </w:r>
            <w:r>
              <w:rPr>
                <w:color w:val="000000"/>
              </w:rPr>
              <w:t>0</w:t>
            </w:r>
            <w:r w:rsidRPr="000C0E2E">
              <w:rPr>
                <w:color w:val="000000"/>
              </w:rPr>
              <w:t>0 час. (пятница с 8.00 час. до 12.00 час. и с 13.00 час. до 1</w:t>
            </w:r>
            <w:r>
              <w:rPr>
                <w:color w:val="000000"/>
              </w:rPr>
              <w:t>6</w:t>
            </w:r>
            <w:r w:rsidRPr="000C0E2E">
              <w:rPr>
                <w:color w:val="000000"/>
              </w:rPr>
              <w:t>.00 час.) по московскому времени, кроме субботы, воскресенья и праздничных дней, до начала процедуры вскрытия конвертов с заявками на участие в конкурсе.</w:t>
            </w:r>
          </w:p>
        </w:tc>
      </w:tr>
      <w:tr w:rsidR="00197C90" w:rsidRPr="000C0E2E" w:rsidTr="00197C90">
        <w:trPr>
          <w:cantSplit/>
          <w:trHeight w:val="534"/>
        </w:trPr>
        <w:tc>
          <w:tcPr>
            <w:tcW w:w="567" w:type="dxa"/>
            <w:tcBorders>
              <w:top w:val="single" w:sz="4" w:space="0" w:color="auto"/>
              <w:left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5</w:t>
            </w:r>
          </w:p>
        </w:tc>
        <w:tc>
          <w:tcPr>
            <w:tcW w:w="2552" w:type="dxa"/>
            <w:tcBorders>
              <w:top w:val="single" w:sz="4" w:space="0" w:color="auto"/>
              <w:left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Место подачи заявок на участие в конкурсе (адрес)</w:t>
            </w:r>
          </w:p>
        </w:tc>
        <w:tc>
          <w:tcPr>
            <w:tcW w:w="6520" w:type="dxa"/>
            <w:tcBorders>
              <w:top w:val="single" w:sz="4" w:space="0" w:color="auto"/>
              <w:left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 xml:space="preserve">152830,  Ярославская область,  </w:t>
            </w:r>
            <w:proofErr w:type="gramStart"/>
            <w:r w:rsidRPr="000C0E2E">
              <w:rPr>
                <w:color w:val="000000"/>
              </w:rPr>
              <w:t>г</w:t>
            </w:r>
            <w:proofErr w:type="gramEnd"/>
            <w:r w:rsidRPr="000C0E2E">
              <w:rPr>
                <w:color w:val="000000"/>
              </w:rPr>
              <w:t>..Мышкин,  ул. Карла Либкнехта,  д.40</w:t>
            </w:r>
          </w:p>
          <w:p w:rsidR="00197C90" w:rsidRPr="000C0E2E" w:rsidRDefault="00197C90" w:rsidP="00197C90">
            <w:pPr>
              <w:keepNext/>
              <w:keepLines/>
              <w:suppressLineNumbers/>
              <w:rPr>
                <w:color w:val="000000"/>
              </w:rPr>
            </w:pPr>
          </w:p>
        </w:tc>
      </w:tr>
      <w:tr w:rsidR="00197C90" w:rsidRPr="000C0E2E" w:rsidTr="00197C90">
        <w:trPr>
          <w:trHeight w:val="953"/>
        </w:trPr>
        <w:tc>
          <w:tcPr>
            <w:tcW w:w="567"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6</w:t>
            </w:r>
          </w:p>
        </w:tc>
        <w:tc>
          <w:tcPr>
            <w:tcW w:w="2552"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Документы, входящие в состав заявки на участие в конкурсе</w:t>
            </w:r>
          </w:p>
        </w:tc>
        <w:tc>
          <w:tcPr>
            <w:tcW w:w="6520" w:type="dxa"/>
            <w:tcBorders>
              <w:top w:val="single" w:sz="4" w:space="0" w:color="auto"/>
              <w:left w:val="single" w:sz="4" w:space="0" w:color="auto"/>
              <w:bottom w:val="single" w:sz="4" w:space="0" w:color="auto"/>
              <w:right w:val="single" w:sz="4" w:space="0" w:color="auto"/>
            </w:tcBorders>
            <w:vAlign w:val="center"/>
          </w:tcPr>
          <w:p w:rsidR="00197C90" w:rsidRPr="000C0E2E" w:rsidRDefault="00197C90" w:rsidP="00197C90">
            <w:pPr>
              <w:keepNext/>
              <w:keepLines/>
              <w:suppressLineNumbers/>
              <w:jc w:val="both"/>
              <w:rPr>
                <w:color w:val="000000"/>
              </w:rPr>
            </w:pPr>
            <w:r w:rsidRPr="000C0E2E">
              <w:rPr>
                <w:color w:val="000000"/>
              </w:rPr>
              <w:t xml:space="preserve"> В соответствии </w:t>
            </w:r>
            <w:r>
              <w:rPr>
                <w:color w:val="000000"/>
              </w:rPr>
              <w:t xml:space="preserve">разделом 1 «Положения </w:t>
            </w:r>
            <w:r w:rsidRPr="000C0E2E">
              <w:rPr>
                <w:color w:val="000000"/>
              </w:rPr>
              <w:t>конкурсной документации</w:t>
            </w:r>
            <w:r>
              <w:rPr>
                <w:color w:val="000000"/>
              </w:rPr>
              <w:t>»</w:t>
            </w:r>
          </w:p>
          <w:p w:rsidR="00197C90" w:rsidRPr="000C0E2E" w:rsidRDefault="00197C90" w:rsidP="00197C90">
            <w:pPr>
              <w:rPr>
                <w:color w:val="000000"/>
              </w:rPr>
            </w:pPr>
          </w:p>
        </w:tc>
      </w:tr>
      <w:tr w:rsidR="00197C90" w:rsidRPr="000C0E2E" w:rsidTr="00197C90">
        <w:tc>
          <w:tcPr>
            <w:tcW w:w="567"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7</w:t>
            </w:r>
          </w:p>
        </w:tc>
        <w:tc>
          <w:tcPr>
            <w:tcW w:w="2552"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 xml:space="preserve">Место и порядок вскрытия конвертов с заявками на участие в конкурс </w:t>
            </w:r>
          </w:p>
        </w:tc>
        <w:tc>
          <w:tcPr>
            <w:tcW w:w="6520" w:type="dxa"/>
            <w:tcBorders>
              <w:top w:val="single" w:sz="4" w:space="0" w:color="auto"/>
              <w:left w:val="single" w:sz="4" w:space="0" w:color="auto"/>
              <w:bottom w:val="single" w:sz="4" w:space="0" w:color="auto"/>
              <w:right w:val="single" w:sz="4" w:space="0" w:color="auto"/>
            </w:tcBorders>
            <w:vAlign w:val="center"/>
          </w:tcPr>
          <w:p w:rsidR="00197C90" w:rsidRPr="000C0E2E" w:rsidRDefault="00197C90" w:rsidP="00197C90">
            <w:pPr>
              <w:keepNext/>
              <w:keepLines/>
              <w:suppressLineNumbers/>
              <w:jc w:val="both"/>
              <w:rPr>
                <w:color w:val="000000"/>
              </w:rPr>
            </w:pPr>
            <w:r w:rsidRPr="000C0E2E">
              <w:rPr>
                <w:color w:val="000000"/>
              </w:rPr>
              <w:t>Вскрытие конвертов с конкурсными заявками состоится по адресу: 152830, Ярославская область, г</w:t>
            </w:r>
            <w:proofErr w:type="gramStart"/>
            <w:r w:rsidRPr="000C0E2E">
              <w:rPr>
                <w:color w:val="000000"/>
              </w:rPr>
              <w:t>.М</w:t>
            </w:r>
            <w:proofErr w:type="gramEnd"/>
            <w:r w:rsidRPr="000C0E2E">
              <w:rPr>
                <w:color w:val="000000"/>
              </w:rPr>
              <w:t xml:space="preserve">ышкин, ул. </w:t>
            </w:r>
            <w:r>
              <w:rPr>
                <w:color w:val="000000"/>
              </w:rPr>
              <w:t>Карла Либкнехта</w:t>
            </w:r>
            <w:r w:rsidRPr="000C0E2E">
              <w:rPr>
                <w:color w:val="000000"/>
              </w:rPr>
              <w:t xml:space="preserve">, </w:t>
            </w:r>
            <w:r>
              <w:rPr>
                <w:color w:val="000000"/>
              </w:rPr>
              <w:t>д.40.</w:t>
            </w:r>
          </w:p>
          <w:p w:rsidR="00197C90" w:rsidRPr="000C0E2E" w:rsidRDefault="00197C90" w:rsidP="00197C90">
            <w:pPr>
              <w:keepNext/>
              <w:keepLines/>
              <w:suppressLineNumbers/>
              <w:jc w:val="both"/>
              <w:rPr>
                <w:color w:val="000000"/>
              </w:rPr>
            </w:pPr>
            <w:r w:rsidRPr="000C0E2E">
              <w:rPr>
                <w:color w:val="000000"/>
              </w:rPr>
              <w:t>Конверты с заявками на участие в конкурсе вскрываются в соответствии с порядковым номером, присвоенным при их регистрации.</w:t>
            </w:r>
          </w:p>
        </w:tc>
      </w:tr>
      <w:tr w:rsidR="00197C90" w:rsidRPr="000C0E2E" w:rsidTr="00197C90">
        <w:tc>
          <w:tcPr>
            <w:tcW w:w="567"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8</w:t>
            </w:r>
          </w:p>
          <w:p w:rsidR="00197C90" w:rsidRPr="000C0E2E" w:rsidRDefault="00197C90" w:rsidP="00197C90">
            <w:pPr>
              <w:keepNext/>
              <w:keepLines/>
              <w:suppressLineNumbers/>
              <w:rPr>
                <w:color w:val="000000"/>
              </w:rPr>
            </w:pPr>
          </w:p>
          <w:p w:rsidR="00197C90" w:rsidRPr="000C0E2E" w:rsidRDefault="00197C90" w:rsidP="00197C90">
            <w:pPr>
              <w:keepNext/>
              <w:keepLines/>
              <w:suppressLineNumbers/>
              <w:rPr>
                <w:color w:val="000000"/>
              </w:rPr>
            </w:pPr>
          </w:p>
        </w:tc>
        <w:tc>
          <w:tcPr>
            <w:tcW w:w="2552"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 xml:space="preserve">Дата и время вскрытия конвертов с заявками на участие в конкурсе </w:t>
            </w:r>
          </w:p>
        </w:tc>
        <w:tc>
          <w:tcPr>
            <w:tcW w:w="6520" w:type="dxa"/>
            <w:tcBorders>
              <w:top w:val="single" w:sz="4" w:space="0" w:color="auto"/>
              <w:left w:val="single" w:sz="4" w:space="0" w:color="auto"/>
              <w:bottom w:val="single" w:sz="4" w:space="0" w:color="auto"/>
              <w:right w:val="single" w:sz="4" w:space="0" w:color="auto"/>
            </w:tcBorders>
            <w:vAlign w:val="center"/>
          </w:tcPr>
          <w:p w:rsidR="00197C90" w:rsidRPr="000C0E2E" w:rsidRDefault="00197C90" w:rsidP="00197C90">
            <w:pPr>
              <w:keepNext/>
              <w:keepLines/>
              <w:suppressLineNumbers/>
              <w:jc w:val="both"/>
              <w:rPr>
                <w:color w:val="000000"/>
              </w:rPr>
            </w:pPr>
            <w:r w:rsidRPr="000C0E2E">
              <w:rPr>
                <w:color w:val="000000"/>
              </w:rPr>
              <w:t>Вскрытие конвертов с</w:t>
            </w:r>
            <w:r>
              <w:rPr>
                <w:color w:val="000000"/>
              </w:rPr>
              <w:t xml:space="preserve"> конкурсными заявками состоится </w:t>
            </w:r>
            <w:r>
              <w:t xml:space="preserve">в 10:00 часов 06.10.2015 </w:t>
            </w:r>
            <w:r w:rsidRPr="000C0E2E">
              <w:rPr>
                <w:color w:val="000000"/>
              </w:rPr>
              <w:t>(по московскому времени)</w:t>
            </w:r>
          </w:p>
          <w:p w:rsidR="00197C90" w:rsidRPr="000C0E2E" w:rsidRDefault="00197C90" w:rsidP="00197C90">
            <w:pPr>
              <w:keepNext/>
              <w:keepLines/>
              <w:suppressLineNumbers/>
              <w:jc w:val="center"/>
              <w:rPr>
                <w:color w:val="000000"/>
              </w:rPr>
            </w:pPr>
          </w:p>
          <w:p w:rsidR="00197C90" w:rsidRPr="000C0E2E" w:rsidRDefault="00197C90" w:rsidP="00197C90">
            <w:pPr>
              <w:keepNext/>
              <w:keepLines/>
              <w:suppressLineNumbers/>
              <w:jc w:val="center"/>
              <w:rPr>
                <w:color w:val="000000"/>
              </w:rPr>
            </w:pPr>
          </w:p>
        </w:tc>
      </w:tr>
      <w:tr w:rsidR="00197C90" w:rsidRPr="000C0E2E" w:rsidTr="00197C90">
        <w:trPr>
          <w:trHeight w:val="769"/>
        </w:trPr>
        <w:tc>
          <w:tcPr>
            <w:tcW w:w="567"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0C0E2E">
              <w:rPr>
                <w:color w:val="000000"/>
              </w:rPr>
              <w:t>9</w:t>
            </w:r>
          </w:p>
        </w:tc>
        <w:tc>
          <w:tcPr>
            <w:tcW w:w="2552"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keepNext/>
              <w:keepLines/>
              <w:suppressLineNumbers/>
              <w:rPr>
                <w:color w:val="000000"/>
              </w:rPr>
            </w:pPr>
            <w:r w:rsidRPr="00197C90">
              <w:rPr>
                <w:color w:val="000000"/>
              </w:rPr>
              <w:t>Требования к заявке на участие в конкурсе</w:t>
            </w:r>
          </w:p>
        </w:tc>
        <w:tc>
          <w:tcPr>
            <w:tcW w:w="6520" w:type="dxa"/>
            <w:tcBorders>
              <w:top w:val="single" w:sz="4" w:space="0" w:color="auto"/>
              <w:left w:val="single" w:sz="4" w:space="0" w:color="auto"/>
              <w:bottom w:val="single" w:sz="4" w:space="0" w:color="auto"/>
              <w:right w:val="single" w:sz="4" w:space="0" w:color="auto"/>
            </w:tcBorders>
          </w:tcPr>
          <w:p w:rsidR="00197C90" w:rsidRPr="000C0E2E" w:rsidRDefault="00197C90" w:rsidP="00197C90">
            <w:pPr>
              <w:autoSpaceDE w:val="0"/>
              <w:autoSpaceDN w:val="0"/>
              <w:adjustRightInd w:val="0"/>
              <w:jc w:val="both"/>
              <w:rPr>
                <w:color w:val="000000"/>
              </w:rPr>
            </w:pPr>
            <w:r w:rsidRPr="00197C90">
              <w:rPr>
                <w:color w:val="000000"/>
              </w:rPr>
              <w:t>Согласно пункту 7.</w:t>
            </w:r>
          </w:p>
          <w:p w:rsidR="00197C90" w:rsidRPr="000C0E2E" w:rsidRDefault="00197C90" w:rsidP="00197C90">
            <w:pPr>
              <w:autoSpaceDE w:val="0"/>
              <w:autoSpaceDN w:val="0"/>
              <w:adjustRightInd w:val="0"/>
              <w:jc w:val="both"/>
              <w:rPr>
                <w:color w:val="000000"/>
              </w:rPr>
            </w:pPr>
          </w:p>
        </w:tc>
      </w:tr>
    </w:tbl>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076FD1">
      <w:pPr>
        <w:jc w:val="center"/>
      </w:pPr>
    </w:p>
    <w:p w:rsidR="00290115" w:rsidRDefault="00290115" w:rsidP="00197C90"/>
    <w:p w:rsidR="00197C90" w:rsidRDefault="00197C90" w:rsidP="00197C90"/>
    <w:p w:rsidR="00197C90" w:rsidRDefault="00197C90" w:rsidP="00197C90"/>
    <w:p w:rsidR="00290115" w:rsidRDefault="00290115" w:rsidP="00076FD1">
      <w:pPr>
        <w:jc w:val="center"/>
      </w:pPr>
    </w:p>
    <w:p w:rsidR="00076FD1" w:rsidRPr="0004715A" w:rsidRDefault="00076FD1" w:rsidP="00076FD1">
      <w:pPr>
        <w:jc w:val="center"/>
      </w:pPr>
      <w:r w:rsidRPr="0004715A">
        <w:lastRenderedPageBreak/>
        <w:t xml:space="preserve">ПОЛОЖЕНИЕ </w:t>
      </w:r>
    </w:p>
    <w:p w:rsidR="00076FD1" w:rsidRPr="0004715A" w:rsidRDefault="00076FD1" w:rsidP="00076FD1">
      <w:pPr>
        <w:jc w:val="center"/>
      </w:pPr>
      <w:r w:rsidRPr="0004715A">
        <w:t>о конкурсной документации</w:t>
      </w:r>
    </w:p>
    <w:p w:rsidR="00076FD1" w:rsidRPr="0004715A" w:rsidRDefault="00076FD1" w:rsidP="00076FD1">
      <w:pPr>
        <w:jc w:val="center"/>
      </w:pPr>
      <w:r w:rsidRPr="0004715A">
        <w:t>к конкурсу по выбору уполномоченных организаций для проведения работ по транспортировке и хранению задержанных транспортных средств на территории городского поселения Мышкин</w:t>
      </w:r>
    </w:p>
    <w:p w:rsidR="00076FD1" w:rsidRPr="0004715A" w:rsidRDefault="00076FD1" w:rsidP="00076FD1">
      <w:pPr>
        <w:jc w:val="both"/>
      </w:pPr>
    </w:p>
    <w:p w:rsidR="00076FD1" w:rsidRPr="0004715A" w:rsidRDefault="00076FD1" w:rsidP="00076FD1">
      <w:pPr>
        <w:jc w:val="center"/>
      </w:pPr>
      <w:r w:rsidRPr="0004715A">
        <w:t>1. Общие положения</w:t>
      </w:r>
    </w:p>
    <w:p w:rsidR="00076FD1" w:rsidRDefault="00076FD1" w:rsidP="00076FD1">
      <w:pPr>
        <w:jc w:val="both"/>
      </w:pPr>
    </w:p>
    <w:p w:rsidR="00076FD1" w:rsidRPr="006562F3" w:rsidRDefault="00076FD1" w:rsidP="00076FD1">
      <w:pPr>
        <w:ind w:firstLine="709"/>
        <w:jc w:val="both"/>
      </w:pPr>
      <w:r>
        <w:t xml:space="preserve">1.1.  </w:t>
      </w:r>
      <w:proofErr w:type="gramStart"/>
      <w:r>
        <w:t xml:space="preserve">Конкурсная документация к конкурсу по выбору уполномоченных организаций для проведения работ по транспортировке и хранению задержанных транспортных средств на территории </w:t>
      </w:r>
      <w:r w:rsidRPr="0004715A">
        <w:t>городского поселения Мышкин</w:t>
      </w:r>
      <w:r>
        <w:t xml:space="preserve"> разработана </w:t>
      </w:r>
      <w:r w:rsidRPr="006562F3">
        <w:t>в соответствии со статьей 2 Закона Ярославской области от 29.06.2012 № 22-з</w:t>
      </w:r>
      <w:r>
        <w:t xml:space="preserve"> </w:t>
      </w:r>
      <w:r w:rsidRPr="006562F3">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 постановлением Правительства Российской Федерации от 18.12.2003</w:t>
      </w:r>
      <w:proofErr w:type="gramEnd"/>
      <w:r w:rsidRPr="006562F3">
        <w:t xml:space="preserve"> № 759 «Об утверждении Правил задержания транспортного средства, помещения его на стоянку, хранения, а также запрещения эксплуатации».</w:t>
      </w:r>
    </w:p>
    <w:p w:rsidR="00076FD1" w:rsidRDefault="00076FD1" w:rsidP="00076FD1">
      <w:pPr>
        <w:ind w:firstLine="709"/>
        <w:jc w:val="both"/>
      </w:pPr>
      <w:r>
        <w:t xml:space="preserve">Конкурсная документация предназначена для проведения конкурса по выбору юридических лиц и индивидуальных предпринимателей для осуществления деятельности в качестве уполномоченных организаций для выполнения работ по транспортировке и хранению задержанных транспортных средств на территории </w:t>
      </w:r>
      <w:r w:rsidRPr="0004715A">
        <w:t>городского поселения Мышкин</w:t>
      </w:r>
      <w:r>
        <w:t xml:space="preserve"> в соответствии со статьей 27.13 Кодекса Российской Федерации об административных правонарушениях (далее - </w:t>
      </w:r>
      <w:proofErr w:type="spellStart"/>
      <w:r>
        <w:t>КоАП</w:t>
      </w:r>
      <w:proofErr w:type="spellEnd"/>
      <w:r>
        <w:t xml:space="preserve"> РФ).</w:t>
      </w:r>
    </w:p>
    <w:p w:rsidR="00076FD1" w:rsidRDefault="00076FD1" w:rsidP="00076FD1">
      <w:pPr>
        <w:ind w:firstLine="709"/>
        <w:jc w:val="both"/>
      </w:pPr>
      <w:r>
        <w:t xml:space="preserve">1.2. </w:t>
      </w:r>
      <w:proofErr w:type="gramStart"/>
      <w:r>
        <w:t>Требования к юридическим лицам и индивидуальным предпринимателям, претендующим на осуществление деятельности в качестве уполномоченных организаций (далее - Претенденты), определяются в соответствии с нормативными актами, регламентирующими порядок осуществления деятельности по транспортировке и хранению задержанных транспортных средств и настоящей Конкурсной документацией, а также договором о взаимодействии должностных лиц органов внутренних дел с лицами, ответственными за хранение транспортных средств на специализированной стоянке и их</w:t>
      </w:r>
      <w:proofErr w:type="gramEnd"/>
      <w:r>
        <w:t xml:space="preserve"> выдачу, </w:t>
      </w:r>
      <w:proofErr w:type="gramStart"/>
      <w:r>
        <w:t>заключаемый</w:t>
      </w:r>
      <w:proofErr w:type="gramEnd"/>
      <w:r>
        <w:t xml:space="preserve"> с уполномоченной организацией по форме согласно Приложению № 8 к настоящему Положению.</w:t>
      </w:r>
    </w:p>
    <w:p w:rsidR="00076FD1" w:rsidRDefault="00076FD1" w:rsidP="00076FD1">
      <w:pPr>
        <w:jc w:val="both"/>
      </w:pPr>
    </w:p>
    <w:p w:rsidR="00076FD1" w:rsidRDefault="00076FD1" w:rsidP="00076FD1">
      <w:pPr>
        <w:jc w:val="center"/>
        <w:rPr>
          <w:b/>
        </w:rPr>
      </w:pPr>
    </w:p>
    <w:p w:rsidR="00076FD1" w:rsidRDefault="00076FD1" w:rsidP="00076FD1">
      <w:pPr>
        <w:jc w:val="center"/>
        <w:rPr>
          <w:b/>
        </w:rPr>
      </w:pPr>
    </w:p>
    <w:p w:rsidR="00076FD1" w:rsidRDefault="00076FD1" w:rsidP="00076FD1">
      <w:pPr>
        <w:jc w:val="center"/>
        <w:rPr>
          <w:b/>
        </w:rPr>
      </w:pPr>
      <w:r>
        <w:rPr>
          <w:b/>
        </w:rPr>
        <w:t>2</w:t>
      </w:r>
      <w:r w:rsidRPr="00B75911">
        <w:rPr>
          <w:b/>
        </w:rPr>
        <w:t xml:space="preserve">. Общие требования к содержанию и качеству работ по транспортировке </w:t>
      </w:r>
    </w:p>
    <w:p w:rsidR="00076FD1" w:rsidRPr="00B75911" w:rsidRDefault="00076FD1" w:rsidP="00076FD1">
      <w:pPr>
        <w:jc w:val="center"/>
        <w:rPr>
          <w:b/>
        </w:rPr>
      </w:pPr>
      <w:r w:rsidRPr="00B75911">
        <w:rPr>
          <w:b/>
        </w:rPr>
        <w:t xml:space="preserve">и хранению задержанных транспортных средств, </w:t>
      </w:r>
      <w:proofErr w:type="gramStart"/>
      <w:r w:rsidRPr="00B75911">
        <w:rPr>
          <w:b/>
        </w:rPr>
        <w:t>осуществляемым</w:t>
      </w:r>
      <w:proofErr w:type="gramEnd"/>
      <w:r w:rsidRPr="00B75911">
        <w:rPr>
          <w:b/>
        </w:rPr>
        <w:t xml:space="preserve"> уполномоченными организациями</w:t>
      </w:r>
    </w:p>
    <w:p w:rsidR="00076FD1" w:rsidRDefault="00076FD1" w:rsidP="00076FD1">
      <w:pPr>
        <w:jc w:val="both"/>
      </w:pPr>
    </w:p>
    <w:p w:rsidR="00076FD1" w:rsidRDefault="00076FD1" w:rsidP="00076FD1">
      <w:pPr>
        <w:ind w:firstLine="709"/>
        <w:jc w:val="both"/>
      </w:pPr>
      <w:r>
        <w:t>2.1. Уполномоченные организации обязаны:</w:t>
      </w:r>
    </w:p>
    <w:p w:rsidR="00076FD1" w:rsidRDefault="00076FD1" w:rsidP="00076FD1">
      <w:pPr>
        <w:ind w:firstLine="709"/>
        <w:jc w:val="both"/>
      </w:pPr>
      <w:r>
        <w:t>- осуществлять деятельность в соответствии с требованиями нормативных правовых актов Российской Федерации и Ярославской области, в том числе принятыми после заключения договоров и соглашений, предусмотренных для уполномоченных организаций.</w:t>
      </w:r>
    </w:p>
    <w:p w:rsidR="00076FD1" w:rsidRDefault="00076FD1" w:rsidP="00076FD1">
      <w:pPr>
        <w:ind w:firstLine="709"/>
        <w:jc w:val="both"/>
      </w:pPr>
      <w:r>
        <w:t>- соблюдать требования, предъявляемые к уполномоченным организациям, специализированным стоянкам и спецтехнике, нормативными актами, регламентирующими деятельность по помещению на специализированные стоянки, учету, хранению и выдаче транспортных средств, задержанных в соответствии со статьей 27.13 Кодекса Российской Федерации об административных правонарушениях.</w:t>
      </w:r>
    </w:p>
    <w:p w:rsidR="00076FD1" w:rsidRDefault="00076FD1" w:rsidP="00076FD1">
      <w:pPr>
        <w:ind w:firstLine="709"/>
        <w:jc w:val="both"/>
      </w:pPr>
      <w:r>
        <w:t>- неукоснительно и своевременно исполнять обязанности, возложенные на уполномоченные организации в соответствии с договорами, заключенными по итогам проведения конкурса по форме Приложения № 8 к настоящему Положению.</w:t>
      </w:r>
    </w:p>
    <w:p w:rsidR="00076FD1" w:rsidRDefault="00076FD1" w:rsidP="00076FD1">
      <w:pPr>
        <w:ind w:firstLine="709"/>
        <w:jc w:val="both"/>
      </w:pPr>
      <w:r>
        <w:t xml:space="preserve">- исполнять решения Администрации </w:t>
      </w:r>
      <w:r w:rsidRPr="0004715A">
        <w:t>городского поселения Мышкин</w:t>
      </w:r>
      <w:r>
        <w:t xml:space="preserve"> по вопросам функционирования специализированных стоянок;</w:t>
      </w:r>
    </w:p>
    <w:p w:rsidR="00076FD1" w:rsidRDefault="00076FD1" w:rsidP="00076FD1">
      <w:pPr>
        <w:ind w:firstLine="709"/>
        <w:jc w:val="both"/>
      </w:pPr>
      <w:r>
        <w:lastRenderedPageBreak/>
        <w:t>- соответствовать и обеспечивать соответствие специализированных стоянок требованиям, предъявляемым к уполномоченным организациям и специализированным стоянкам настоящей Конкурсной документацией.</w:t>
      </w:r>
    </w:p>
    <w:p w:rsidR="00076FD1" w:rsidRDefault="00076FD1" w:rsidP="00076FD1">
      <w:pPr>
        <w:ind w:firstLine="709"/>
        <w:jc w:val="both"/>
      </w:pPr>
      <w:r>
        <w:t>- круглосуточно обеспечивать время прибытия необходимого количества спецтехники к месту задержания транспортных сре</w:t>
      </w:r>
      <w:proofErr w:type="gramStart"/>
      <w:r>
        <w:t>дств в т</w:t>
      </w:r>
      <w:proofErr w:type="gramEnd"/>
      <w:r>
        <w:t>ечение 1 часа после поступления вызова в порядке, предусмотренном договором.</w:t>
      </w:r>
    </w:p>
    <w:p w:rsidR="00076FD1" w:rsidRDefault="00076FD1" w:rsidP="00076FD1">
      <w:pPr>
        <w:ind w:firstLine="709"/>
        <w:jc w:val="both"/>
      </w:pPr>
      <w:r>
        <w:t>- обеспечивать применение спецтехники, соответствующей требованиям, предъявляемым к спецтехнике в соответствии с настоящей документацией;</w:t>
      </w:r>
    </w:p>
    <w:p w:rsidR="00076FD1" w:rsidRDefault="00076FD1" w:rsidP="00076FD1">
      <w:pPr>
        <w:ind w:firstLine="709"/>
        <w:jc w:val="both"/>
      </w:pPr>
      <w:r>
        <w:t>- обеспечивать размещение на территориях, используемых в качестве специализированных стоянок, всех транспортных средств, задерживаемых на территории Назаровского сельского поселения.</w:t>
      </w:r>
    </w:p>
    <w:p w:rsidR="00076FD1" w:rsidRDefault="00076FD1" w:rsidP="00076FD1">
      <w:pPr>
        <w:ind w:firstLine="709"/>
        <w:jc w:val="both"/>
      </w:pPr>
      <w:r>
        <w:t>- обеспечить размещение на специализированных стоянках всех ранее задержанных на территории поселения и невостребованных транспортных средств;</w:t>
      </w:r>
    </w:p>
    <w:p w:rsidR="00076FD1" w:rsidRDefault="00076FD1" w:rsidP="00076FD1">
      <w:pPr>
        <w:ind w:firstLine="709"/>
        <w:jc w:val="both"/>
      </w:pPr>
      <w:r>
        <w:t>- обеспечивать требуемое количество и круглосуточное функционирование сре</w:t>
      </w:r>
      <w:proofErr w:type="gramStart"/>
      <w:r>
        <w:t>дств св</w:t>
      </w:r>
      <w:proofErr w:type="gramEnd"/>
      <w:r>
        <w:t>язи водителей спецтехники и персонала специализированных стоянок для обеспечения в режиме реального времени информационного взаимодействия с органом внутренних дел и координации действий лиц, выполняющих работы по транспортировке и хранению задержанных транспортных средств, а также владельцами задержанных транспортных средств;</w:t>
      </w:r>
    </w:p>
    <w:p w:rsidR="00076FD1" w:rsidRDefault="00076FD1" w:rsidP="00076FD1">
      <w:pPr>
        <w:ind w:firstLine="709"/>
        <w:jc w:val="both"/>
      </w:pPr>
      <w:r>
        <w:t>- застраховать ответственность за деятельность по транспортировке и хранению задержанных транспортных средств;</w:t>
      </w:r>
    </w:p>
    <w:p w:rsidR="00076FD1" w:rsidRDefault="00076FD1" w:rsidP="00076FD1">
      <w:pPr>
        <w:ind w:firstLine="709"/>
        <w:jc w:val="both"/>
      </w:pPr>
      <w:r>
        <w:t>- иметь сертификат соответствия на выполнение работ по транспортировке и хранению задержанных транспортных средств;</w:t>
      </w:r>
    </w:p>
    <w:p w:rsidR="00076FD1" w:rsidRDefault="00076FD1" w:rsidP="00076FD1">
      <w:pPr>
        <w:ind w:firstLine="709"/>
        <w:jc w:val="both"/>
      </w:pPr>
      <w:r>
        <w:t>- по истечении 15 суток хранения задержанных транспортных средств уполномоченная организация обязана уведомить владельцев задержанных транспортных средств и принять все возможные меры для возврата задержанных транспортных сре</w:t>
      </w:r>
      <w:proofErr w:type="gramStart"/>
      <w:r>
        <w:t>дств вл</w:t>
      </w:r>
      <w:proofErr w:type="gramEnd"/>
      <w:r>
        <w:t>адельцам.</w:t>
      </w:r>
    </w:p>
    <w:p w:rsidR="00076FD1" w:rsidRDefault="00076FD1" w:rsidP="00076FD1">
      <w:pPr>
        <w:ind w:firstLine="709"/>
        <w:jc w:val="both"/>
      </w:pPr>
      <w:r>
        <w:t>- обеспечить необходимое количество и уровень профессиональной подготовки персонала для круглосуточного выполнения работ по транспортировке и хранению задержанных транспортных средств, а также для урегулирования споров, связанных с возможным нанесением ущерба владельцам задержанных транспортных средств в установленном законом порядке;</w:t>
      </w:r>
    </w:p>
    <w:p w:rsidR="00076FD1" w:rsidRDefault="00076FD1" w:rsidP="00076FD1">
      <w:pPr>
        <w:ind w:firstLine="709"/>
        <w:jc w:val="both"/>
      </w:pPr>
      <w:r>
        <w:t>- соблюдать требования к оформлению, получению и хранению документов, используемых уполномоченными организациями при осуществлении мероприятий по помещению на специализированные стоянки, учету, хранению и выдаче задержанных транспортных средств, изложенные в договорах, заключенных по результатам проведения конкурса. Использовать бланки документов установленного образца.</w:t>
      </w:r>
    </w:p>
    <w:p w:rsidR="00076FD1" w:rsidRDefault="00076FD1" w:rsidP="00076FD1">
      <w:pPr>
        <w:jc w:val="both"/>
      </w:pPr>
    </w:p>
    <w:p w:rsidR="00076FD1" w:rsidRPr="00B75911" w:rsidRDefault="00076FD1" w:rsidP="00076FD1">
      <w:pPr>
        <w:jc w:val="center"/>
        <w:rPr>
          <w:b/>
        </w:rPr>
      </w:pPr>
      <w:r>
        <w:rPr>
          <w:b/>
        </w:rPr>
        <w:t>3</w:t>
      </w:r>
      <w:r w:rsidRPr="00B75911">
        <w:rPr>
          <w:b/>
        </w:rPr>
        <w:t>. Требования к организации специализированных стоянок</w:t>
      </w:r>
    </w:p>
    <w:p w:rsidR="00076FD1" w:rsidRDefault="00076FD1" w:rsidP="00076FD1">
      <w:pPr>
        <w:jc w:val="both"/>
      </w:pPr>
    </w:p>
    <w:p w:rsidR="00076FD1" w:rsidRDefault="00076FD1" w:rsidP="00076FD1">
      <w:pPr>
        <w:ind w:firstLine="709"/>
        <w:jc w:val="both"/>
      </w:pPr>
      <w:r>
        <w:t>3.1. На специализированную стоянку должны быть оформлены все правоустанавливающие документы с необходимыми согласованиями.</w:t>
      </w:r>
    </w:p>
    <w:p w:rsidR="00076FD1" w:rsidRDefault="00076FD1" w:rsidP="00076FD1">
      <w:pPr>
        <w:ind w:firstLine="709"/>
        <w:jc w:val="both"/>
      </w:pPr>
      <w:r>
        <w:t>3.2. Специализированные стоянки эксплуатируются только уполномоченными организациями.</w:t>
      </w:r>
    </w:p>
    <w:p w:rsidR="00076FD1" w:rsidRDefault="00076FD1" w:rsidP="00076FD1">
      <w:pPr>
        <w:ind w:firstLine="709"/>
        <w:jc w:val="both"/>
      </w:pPr>
      <w:r>
        <w:t>3.4. Уполномоченные организации вправе осуществлять транспортировку задержанных транспортных средств с мест задержания на специализированные стоянки силами третьих лиц.</w:t>
      </w:r>
    </w:p>
    <w:p w:rsidR="00076FD1" w:rsidRDefault="00076FD1" w:rsidP="00076FD1">
      <w:pPr>
        <w:ind w:firstLine="709"/>
        <w:jc w:val="both"/>
      </w:pPr>
      <w:r>
        <w:t xml:space="preserve">3.4.  Места расположения специализированных стоянок и их количество определяются при проведении конкурса и могут изменяться уполномоченными организациями по согласованию с Администрацией </w:t>
      </w:r>
      <w:r w:rsidRPr="0004715A">
        <w:t>городского поселения Мышкин</w:t>
      </w:r>
      <w:r>
        <w:t>.</w:t>
      </w:r>
    </w:p>
    <w:p w:rsidR="00076FD1" w:rsidRDefault="00076FD1" w:rsidP="00076FD1">
      <w:pPr>
        <w:ind w:firstLine="709"/>
        <w:jc w:val="both"/>
      </w:pPr>
      <w:r>
        <w:t xml:space="preserve">3.5. Специализированные стоянки (далее - </w:t>
      </w:r>
      <w:proofErr w:type="spellStart"/>
      <w:r>
        <w:t>спецстоянки</w:t>
      </w:r>
      <w:proofErr w:type="spellEnd"/>
      <w:r>
        <w:t>) должны отвечать следующим основным требованиям:</w:t>
      </w:r>
    </w:p>
    <w:p w:rsidR="00076FD1" w:rsidRDefault="00076FD1" w:rsidP="00076FD1">
      <w:pPr>
        <w:ind w:firstLine="709"/>
        <w:jc w:val="both"/>
      </w:pPr>
      <w:r>
        <w:t xml:space="preserve">3.4.1. Возможность размещения на </w:t>
      </w:r>
      <w:proofErr w:type="spellStart"/>
      <w:r>
        <w:t>спецстоянке</w:t>
      </w:r>
      <w:proofErr w:type="spellEnd"/>
      <w:r>
        <w:t xml:space="preserve"> транспортных средств числом не менее предусмотренного планом размещения </w:t>
      </w:r>
      <w:proofErr w:type="spellStart"/>
      <w:r>
        <w:t>спецстоянок</w:t>
      </w:r>
      <w:proofErr w:type="spellEnd"/>
      <w:r>
        <w:t>.</w:t>
      </w:r>
    </w:p>
    <w:p w:rsidR="00076FD1" w:rsidRDefault="00076FD1" w:rsidP="00076FD1">
      <w:pPr>
        <w:ind w:firstLine="709"/>
        <w:jc w:val="both"/>
      </w:pPr>
      <w:r>
        <w:lastRenderedPageBreak/>
        <w:t>3.4.2. Наличие ограждения специализированной стоянки (металлическое, бетонное или иное) и подъездных путей.</w:t>
      </w:r>
    </w:p>
    <w:p w:rsidR="00076FD1" w:rsidRDefault="00076FD1" w:rsidP="00076FD1">
      <w:pPr>
        <w:ind w:firstLine="709"/>
        <w:jc w:val="both"/>
      </w:pPr>
      <w:r>
        <w:t xml:space="preserve">3.4.3. Наличие покрытия территории </w:t>
      </w:r>
      <w:proofErr w:type="spellStart"/>
      <w:r>
        <w:t>спецстоянки</w:t>
      </w:r>
      <w:proofErr w:type="spellEnd"/>
      <w:r>
        <w:t xml:space="preserve"> гравийными или асфальтобетонными материалами.</w:t>
      </w:r>
    </w:p>
    <w:p w:rsidR="00076FD1" w:rsidRDefault="00076FD1" w:rsidP="00076FD1">
      <w:pPr>
        <w:ind w:firstLine="709"/>
        <w:jc w:val="both"/>
      </w:pPr>
      <w:r>
        <w:t xml:space="preserve">3.4.4. Наличие плана расстановки транспортных средств, находящихся на </w:t>
      </w:r>
      <w:proofErr w:type="spellStart"/>
      <w:r>
        <w:t>спецстоянке</w:t>
      </w:r>
      <w:proofErr w:type="spellEnd"/>
      <w:r>
        <w:t>, с описанием очередности и порядка их эвакуации в случае пожара.</w:t>
      </w:r>
    </w:p>
    <w:p w:rsidR="00076FD1" w:rsidRDefault="00076FD1" w:rsidP="00076FD1">
      <w:pPr>
        <w:ind w:firstLine="709"/>
        <w:jc w:val="both"/>
      </w:pPr>
      <w:r>
        <w:t>3.4.5. Наличие круглосуточной охраны, обеспечивающей ограничение доступа на территорию стоянки посторонних лиц.</w:t>
      </w:r>
    </w:p>
    <w:p w:rsidR="00076FD1" w:rsidRDefault="00076FD1" w:rsidP="00076FD1">
      <w:pPr>
        <w:ind w:firstLine="709"/>
        <w:jc w:val="both"/>
      </w:pPr>
      <w:r>
        <w:t>3.4.6. Наличие диспетчерской службы с круглосуточным режимом работы.</w:t>
      </w:r>
    </w:p>
    <w:p w:rsidR="00076FD1" w:rsidRDefault="00076FD1" w:rsidP="00076FD1">
      <w:pPr>
        <w:ind w:firstLine="709"/>
        <w:jc w:val="both"/>
      </w:pPr>
      <w:r>
        <w:t>3.4.7. Наличие телефонной связи.</w:t>
      </w:r>
    </w:p>
    <w:p w:rsidR="00076FD1" w:rsidRDefault="00076FD1" w:rsidP="00076FD1">
      <w:pPr>
        <w:ind w:firstLine="709"/>
        <w:jc w:val="both"/>
      </w:pPr>
      <w:r>
        <w:t>3.4.8. Наличие противопожарного оборудования.</w:t>
      </w:r>
    </w:p>
    <w:p w:rsidR="00076FD1" w:rsidRDefault="00076FD1" w:rsidP="00076FD1">
      <w:pPr>
        <w:ind w:firstLine="709"/>
        <w:jc w:val="both"/>
      </w:pPr>
      <w:r>
        <w:t>3.4.9. Наличие информационного щита.</w:t>
      </w:r>
    </w:p>
    <w:p w:rsidR="00076FD1" w:rsidRDefault="00076FD1" w:rsidP="00076FD1">
      <w:pPr>
        <w:ind w:firstLine="709"/>
        <w:jc w:val="both"/>
      </w:pPr>
      <w:r>
        <w:t xml:space="preserve">3.4.10. Наличие искусственного освещения территории </w:t>
      </w:r>
      <w:proofErr w:type="spellStart"/>
      <w:r>
        <w:t>спецстоянки</w:t>
      </w:r>
      <w:proofErr w:type="spellEnd"/>
      <w:r>
        <w:t>.</w:t>
      </w:r>
    </w:p>
    <w:p w:rsidR="00076FD1" w:rsidRDefault="00076FD1" w:rsidP="00076FD1">
      <w:pPr>
        <w:ind w:firstLine="709"/>
        <w:jc w:val="both"/>
      </w:pPr>
      <w:r>
        <w:t xml:space="preserve">3.4.11. Нахождение на территории </w:t>
      </w:r>
      <w:proofErr w:type="spellStart"/>
      <w:r>
        <w:t>спецстоянки</w:t>
      </w:r>
      <w:proofErr w:type="spellEnd"/>
      <w:r>
        <w:t xml:space="preserve"> только транспортных средств, задержанных в соответствии со статьей 27.13 Кодекса Российской Федерации об административных правонарушениях, а также специальной техники уполномоченной организации.</w:t>
      </w:r>
    </w:p>
    <w:p w:rsidR="00076FD1" w:rsidRDefault="00076FD1" w:rsidP="00076FD1">
      <w:pPr>
        <w:ind w:firstLine="709"/>
        <w:jc w:val="both"/>
      </w:pPr>
      <w:r>
        <w:t>3.4.12. Наличие контрольно-пропускного пункта для размещения охраны и приема посетителей.</w:t>
      </w:r>
    </w:p>
    <w:p w:rsidR="00076FD1" w:rsidRDefault="00076FD1" w:rsidP="00076FD1">
      <w:pPr>
        <w:ind w:firstLine="709"/>
        <w:jc w:val="both"/>
      </w:pPr>
      <w:r>
        <w:t xml:space="preserve">3.4.13. Наличие возможности погрузки и разгрузки задержанных транспортных средств на территории специализированной стоянки с помощью специальной техники, применяемой для помещения задержанных транспортных средств на </w:t>
      </w:r>
      <w:proofErr w:type="spellStart"/>
      <w:r>
        <w:t>спецстоянки</w:t>
      </w:r>
      <w:proofErr w:type="spellEnd"/>
      <w:r>
        <w:t>.</w:t>
      </w:r>
    </w:p>
    <w:p w:rsidR="00076FD1" w:rsidRDefault="00076FD1" w:rsidP="00076FD1">
      <w:pPr>
        <w:ind w:firstLine="709"/>
        <w:jc w:val="both"/>
      </w:pPr>
      <w:r>
        <w:t>3.4.14. Наличие кабины туалета и контейнера для сбора бытовых отходов.</w:t>
      </w:r>
    </w:p>
    <w:p w:rsidR="00076FD1" w:rsidRDefault="00076FD1" w:rsidP="00076FD1">
      <w:pPr>
        <w:ind w:firstLine="709"/>
        <w:jc w:val="both"/>
      </w:pPr>
    </w:p>
    <w:p w:rsidR="00076FD1" w:rsidRDefault="00076FD1" w:rsidP="00076FD1">
      <w:pPr>
        <w:ind w:firstLine="709"/>
        <w:jc w:val="both"/>
      </w:pPr>
    </w:p>
    <w:p w:rsidR="00076FD1" w:rsidRDefault="00076FD1" w:rsidP="00076FD1">
      <w:pPr>
        <w:ind w:firstLine="709"/>
        <w:jc w:val="both"/>
      </w:pPr>
    </w:p>
    <w:p w:rsidR="00076FD1" w:rsidRDefault="00076FD1" w:rsidP="00076FD1">
      <w:pPr>
        <w:ind w:firstLine="709"/>
        <w:jc w:val="both"/>
      </w:pPr>
    </w:p>
    <w:p w:rsidR="00076FD1" w:rsidRDefault="00076FD1" w:rsidP="00076FD1">
      <w:pPr>
        <w:ind w:firstLine="709"/>
        <w:jc w:val="both"/>
      </w:pPr>
    </w:p>
    <w:p w:rsidR="00076FD1" w:rsidRPr="00B75911" w:rsidRDefault="00076FD1" w:rsidP="00076FD1">
      <w:pPr>
        <w:jc w:val="center"/>
        <w:rPr>
          <w:b/>
        </w:rPr>
      </w:pPr>
      <w:r>
        <w:rPr>
          <w:b/>
        </w:rPr>
        <w:t>4</w:t>
      </w:r>
      <w:r w:rsidRPr="00B75911">
        <w:rPr>
          <w:b/>
        </w:rPr>
        <w:t>. Требования к спецтехнике, применяемой для транспортировки задержанных транспортных средств</w:t>
      </w:r>
    </w:p>
    <w:p w:rsidR="00076FD1" w:rsidRDefault="00076FD1" w:rsidP="00076FD1">
      <w:pPr>
        <w:jc w:val="both"/>
      </w:pPr>
    </w:p>
    <w:p w:rsidR="00076FD1" w:rsidRDefault="00076FD1" w:rsidP="00076FD1">
      <w:pPr>
        <w:ind w:firstLine="709"/>
        <w:jc w:val="both"/>
      </w:pPr>
      <w:r>
        <w:t>4.1. Для транспортировки задержанных транспортных средств могут использоваться автотранспортные средства отечественного и зарубежного производства, отвечающие следующим требованиям:</w:t>
      </w:r>
    </w:p>
    <w:p w:rsidR="00076FD1" w:rsidRDefault="00076FD1" w:rsidP="00076FD1">
      <w:pPr>
        <w:ind w:firstLine="709"/>
        <w:jc w:val="both"/>
      </w:pPr>
      <w:r>
        <w:t>- зарегистрированные в органах ГИБДД, технически исправные и прошедшие в установленном порядке технический осмотр;</w:t>
      </w:r>
    </w:p>
    <w:p w:rsidR="00076FD1" w:rsidRDefault="00076FD1" w:rsidP="00076FD1">
      <w:pPr>
        <w:ind w:firstLine="709"/>
        <w:jc w:val="both"/>
      </w:pPr>
      <w:proofErr w:type="gramStart"/>
      <w:r>
        <w:t>- укомплектованные согласно требованиям Правил дорожного движения;</w:t>
      </w:r>
      <w:proofErr w:type="gramEnd"/>
    </w:p>
    <w:p w:rsidR="00076FD1" w:rsidRDefault="00076FD1" w:rsidP="00076FD1">
      <w:pPr>
        <w:ind w:firstLine="709"/>
        <w:jc w:val="both"/>
      </w:pPr>
      <w:proofErr w:type="gramStart"/>
      <w:r>
        <w:t>- оборудованные для перемещения других транспортных средств;</w:t>
      </w:r>
      <w:proofErr w:type="gramEnd"/>
    </w:p>
    <w:p w:rsidR="00076FD1" w:rsidRDefault="00076FD1" w:rsidP="00076FD1">
      <w:pPr>
        <w:ind w:firstLine="709"/>
        <w:jc w:val="both"/>
      </w:pPr>
      <w:r>
        <w:t>- грузоподъемность не менее двух тонн;</w:t>
      </w:r>
    </w:p>
    <w:p w:rsidR="00076FD1" w:rsidRDefault="00076FD1" w:rsidP="00076FD1">
      <w:pPr>
        <w:ind w:firstLine="709"/>
        <w:jc w:val="both"/>
      </w:pPr>
      <w:r>
        <w:t xml:space="preserve">- возможность перевозки транспортного средства с габаритными размерами не менее 2,5 </w:t>
      </w:r>
      <w:proofErr w:type="spellStart"/>
      <w:r>
        <w:t>х</w:t>
      </w:r>
      <w:proofErr w:type="spellEnd"/>
      <w:r>
        <w:t xml:space="preserve"> 2,5 </w:t>
      </w:r>
      <w:proofErr w:type="spellStart"/>
      <w:r>
        <w:t>х</w:t>
      </w:r>
      <w:proofErr w:type="spellEnd"/>
      <w:r>
        <w:t xml:space="preserve"> 2,5 метра;</w:t>
      </w:r>
    </w:p>
    <w:p w:rsidR="00076FD1" w:rsidRDefault="00076FD1" w:rsidP="00076FD1">
      <w:pPr>
        <w:ind w:firstLine="709"/>
        <w:jc w:val="both"/>
      </w:pPr>
      <w:r>
        <w:t>- наличие электрической, гидравлической или ручной лебедки, гидравлического манипулятора и т. п.;</w:t>
      </w:r>
    </w:p>
    <w:p w:rsidR="00076FD1" w:rsidRDefault="00076FD1" w:rsidP="00076FD1">
      <w:pPr>
        <w:ind w:firstLine="709"/>
        <w:jc w:val="both"/>
      </w:pPr>
      <w:r>
        <w:t>- оборудованные или имеющие приспособления для осуществления погрузочно-разгрузочных работ, связанных с перемещением задержанных транспортных сре</w:t>
      </w:r>
      <w:proofErr w:type="gramStart"/>
      <w:r>
        <w:t>дств с з</w:t>
      </w:r>
      <w:proofErr w:type="gramEnd"/>
      <w:r>
        <w:t>аблокированными колесами, имеющими автоматическую коробку перемены передач или с заблокированным рулевым управлением;</w:t>
      </w:r>
    </w:p>
    <w:p w:rsidR="00076FD1" w:rsidRDefault="00076FD1" w:rsidP="00076FD1">
      <w:pPr>
        <w:ind w:firstLine="709"/>
        <w:jc w:val="both"/>
      </w:pPr>
      <w:r>
        <w:t>- на спецтехнику и оборудование должны иметься все необходимые сертификаты, предусмотренные законодательством Российской Федерации, при этом спецтехника с манипуляторами должна оборудоваться организациями, имеющими соответствующие сертификаты на данную деятельность;</w:t>
      </w:r>
    </w:p>
    <w:p w:rsidR="00076FD1" w:rsidRDefault="00076FD1" w:rsidP="00076FD1">
      <w:pPr>
        <w:ind w:firstLine="709"/>
        <w:jc w:val="both"/>
      </w:pPr>
      <w:r>
        <w:t>- на спецтехнику должны распространяться условия договоров страхования ответственности грузоперевозчика, включающие страхование рисков при погрузо-</w:t>
      </w:r>
      <w:r>
        <w:lastRenderedPageBreak/>
        <w:t xml:space="preserve">разгрузочных работах, связанных с перемещением при ее помощи других транспортных средств. </w:t>
      </w:r>
    </w:p>
    <w:p w:rsidR="00076FD1" w:rsidRDefault="00076FD1" w:rsidP="00076FD1">
      <w:pPr>
        <w:jc w:val="both"/>
      </w:pPr>
    </w:p>
    <w:p w:rsidR="00076FD1" w:rsidRPr="00B75911" w:rsidRDefault="00076FD1" w:rsidP="00076FD1">
      <w:pPr>
        <w:jc w:val="center"/>
        <w:rPr>
          <w:b/>
        </w:rPr>
      </w:pPr>
      <w:r>
        <w:rPr>
          <w:b/>
        </w:rPr>
        <w:t>5</w:t>
      </w:r>
      <w:r w:rsidRPr="00B75911">
        <w:rPr>
          <w:b/>
        </w:rPr>
        <w:t>. Правомочность Претендента на участие в конкурсе</w:t>
      </w:r>
    </w:p>
    <w:p w:rsidR="00076FD1" w:rsidRDefault="00076FD1" w:rsidP="00076FD1">
      <w:pPr>
        <w:jc w:val="both"/>
      </w:pPr>
    </w:p>
    <w:p w:rsidR="00076FD1" w:rsidRDefault="00076FD1" w:rsidP="00076FD1">
      <w:pPr>
        <w:ind w:firstLine="709"/>
        <w:jc w:val="both"/>
      </w:pPr>
      <w:r>
        <w:t>5.1. Для участия в конкурсе Претенденты предоставляют в Комиссию заявление, информацию о себе в объемах и формах, определяемых в приложениях к настоящей Конкурсной документации. К заявлению могут быть приложены иные документы, которые, по мнению Претендента, имеют отношение к квалификационному отбору.</w:t>
      </w:r>
    </w:p>
    <w:p w:rsidR="00076FD1" w:rsidRDefault="00076FD1" w:rsidP="00076FD1">
      <w:pPr>
        <w:ind w:firstLine="709"/>
        <w:jc w:val="both"/>
      </w:pPr>
      <w:r>
        <w:t>5.2. К участию в конкурсе допускаются Претенденты, соответствующие квалификационным требованиям к организациям, претендующим на осуществление деятельности в качестве уполномоченной организации.</w:t>
      </w:r>
    </w:p>
    <w:p w:rsidR="00076FD1" w:rsidRDefault="00076FD1" w:rsidP="00076FD1">
      <w:pPr>
        <w:jc w:val="both"/>
      </w:pPr>
    </w:p>
    <w:p w:rsidR="00076FD1" w:rsidRPr="00B75911" w:rsidRDefault="00076FD1" w:rsidP="00076FD1">
      <w:pPr>
        <w:jc w:val="center"/>
        <w:rPr>
          <w:b/>
        </w:rPr>
      </w:pPr>
      <w:r>
        <w:rPr>
          <w:b/>
        </w:rPr>
        <w:t>6</w:t>
      </w:r>
      <w:r w:rsidRPr="00B75911">
        <w:rPr>
          <w:b/>
        </w:rPr>
        <w:t>. Квалификационные требования к организациям, претендующим на осуществление деятельности в качестве уполномоченной организации</w:t>
      </w:r>
    </w:p>
    <w:p w:rsidR="00076FD1" w:rsidRDefault="00076FD1" w:rsidP="00076FD1">
      <w:pPr>
        <w:jc w:val="both"/>
      </w:pPr>
    </w:p>
    <w:p w:rsidR="00076FD1" w:rsidRDefault="00076FD1" w:rsidP="00076FD1">
      <w:pPr>
        <w:ind w:firstLine="709"/>
        <w:jc w:val="both"/>
      </w:pPr>
      <w:r>
        <w:t>6.1. Претендент не должен находиться в состоянии банкротства, ликвидации либо иметь какие-либо ограничения в правовом отношении, в соответствии с действующим законодательством РФ для осуществления деятельности по транспортировке и хранению задержанных транспортных средств.</w:t>
      </w:r>
    </w:p>
    <w:p w:rsidR="00076FD1" w:rsidRDefault="00076FD1" w:rsidP="00076FD1">
      <w:pPr>
        <w:ind w:firstLine="709"/>
        <w:jc w:val="both"/>
      </w:pPr>
      <w:r>
        <w:t xml:space="preserve">6.2. Производственные, технические и кадровые возможности Претендента должны обеспечивать транспортировку, учет, хранение и выдачу задержанных на территории </w:t>
      </w:r>
      <w:r w:rsidRPr="0004715A">
        <w:t>городского поселения Мышкин</w:t>
      </w:r>
      <w:r>
        <w:t xml:space="preserve"> транспортных сре</w:t>
      </w:r>
      <w:proofErr w:type="gramStart"/>
      <w:r>
        <w:t>дств в кр</w:t>
      </w:r>
      <w:proofErr w:type="gramEnd"/>
      <w:r>
        <w:t>углосуточном режиме.</w:t>
      </w:r>
    </w:p>
    <w:p w:rsidR="00076FD1" w:rsidRDefault="00076FD1" w:rsidP="00076FD1">
      <w:pPr>
        <w:ind w:firstLine="709"/>
        <w:jc w:val="both"/>
      </w:pPr>
      <w:r>
        <w:t>6.3. Возможности претендента по организации связи должны в режиме реального времени обеспечивать информационное взаимодействие спецтехники и специализированных стоянок Претендента при осуществлении мероприятий, предусмотренных договором.</w:t>
      </w:r>
    </w:p>
    <w:p w:rsidR="00076FD1" w:rsidRDefault="00076FD1" w:rsidP="00076FD1">
      <w:pPr>
        <w:ind w:firstLine="709"/>
        <w:jc w:val="both"/>
      </w:pPr>
      <w:r>
        <w:t>6.4. Претенденты должны иметь достаточное количество спецтехники, работающей в круглосуточном режиме, на которые распространяются условия договоров страхования ответственности грузоперевозчика, включающие страхование рисков при погрузо-разгрузочных работах, связанных с перемещением этой спецтехникой других автотранспортных средств.</w:t>
      </w:r>
    </w:p>
    <w:p w:rsidR="00076FD1" w:rsidRDefault="00076FD1" w:rsidP="00076FD1">
      <w:pPr>
        <w:ind w:firstLine="709"/>
        <w:jc w:val="both"/>
      </w:pPr>
      <w:r>
        <w:t>6.5. Претендент в случае победы в конкурсе обязан не более чем в двухмесячный срок оборудовать специализированную стоянку согласно требованиям, предъявляемым к ним, и приступить к работе по транспортировке и хранению задержанных транспортных средств на специализированных стоянках.</w:t>
      </w:r>
    </w:p>
    <w:p w:rsidR="00076FD1" w:rsidRDefault="00076FD1" w:rsidP="00076FD1">
      <w:pPr>
        <w:ind w:firstLine="709"/>
        <w:jc w:val="both"/>
      </w:pPr>
      <w:r>
        <w:t xml:space="preserve">6.6. Срок оборудования специализированных стоянок исчисляется </w:t>
      </w:r>
      <w:proofErr w:type="gramStart"/>
      <w:r>
        <w:t>с даты опубликования</w:t>
      </w:r>
      <w:proofErr w:type="gramEnd"/>
      <w:r>
        <w:t xml:space="preserve"> уведомления о победе в конкурсе.</w:t>
      </w:r>
    </w:p>
    <w:p w:rsidR="00076FD1" w:rsidRDefault="00076FD1" w:rsidP="00076FD1">
      <w:pPr>
        <w:ind w:firstLine="709"/>
        <w:jc w:val="both"/>
      </w:pPr>
    </w:p>
    <w:p w:rsidR="00076FD1" w:rsidRPr="00B75911" w:rsidRDefault="00076FD1" w:rsidP="00076FD1">
      <w:pPr>
        <w:jc w:val="center"/>
        <w:rPr>
          <w:b/>
        </w:rPr>
      </w:pPr>
      <w:r>
        <w:rPr>
          <w:b/>
        </w:rPr>
        <w:t>7</w:t>
      </w:r>
      <w:r w:rsidRPr="00B75911">
        <w:rPr>
          <w:b/>
        </w:rPr>
        <w:t>. Требования к заявке на участие в конкурсе</w:t>
      </w:r>
    </w:p>
    <w:p w:rsidR="00076FD1" w:rsidRDefault="00076FD1" w:rsidP="00076FD1">
      <w:pPr>
        <w:jc w:val="both"/>
      </w:pPr>
    </w:p>
    <w:p w:rsidR="00076FD1" w:rsidRDefault="00076FD1" w:rsidP="00076FD1">
      <w:pPr>
        <w:ind w:firstLine="709"/>
        <w:jc w:val="both"/>
      </w:pPr>
      <w:r>
        <w:t>7.1. Требования к составу заявки.</w:t>
      </w:r>
    </w:p>
    <w:p w:rsidR="00076FD1" w:rsidRDefault="00076FD1" w:rsidP="00076FD1">
      <w:pPr>
        <w:ind w:firstLine="709"/>
        <w:jc w:val="both"/>
      </w:pPr>
      <w:r>
        <w:t>7.1.1. Заявка на участие в открытом конкурсе должна содержать:</w:t>
      </w:r>
    </w:p>
    <w:p w:rsidR="00076FD1" w:rsidRDefault="00076FD1" w:rsidP="00076FD1">
      <w:pPr>
        <w:ind w:firstLine="709"/>
        <w:jc w:val="both"/>
      </w:pPr>
      <w:r>
        <w:t>1) "Титульный лист" (Приложение № 1 к настоящему Положению).</w:t>
      </w:r>
    </w:p>
    <w:p w:rsidR="00076FD1" w:rsidRDefault="00076FD1" w:rsidP="00076FD1">
      <w:pPr>
        <w:ind w:firstLine="709"/>
        <w:jc w:val="both"/>
      </w:pPr>
      <w:r>
        <w:t>2) "Опись документов" (Приложение № 2 к настоящему Положению).</w:t>
      </w:r>
    </w:p>
    <w:p w:rsidR="00076FD1" w:rsidRDefault="00076FD1" w:rsidP="00076FD1">
      <w:pPr>
        <w:ind w:firstLine="709"/>
        <w:jc w:val="both"/>
      </w:pPr>
      <w:r>
        <w:t>3) заявление на участие в конкурсе по форме согласно Приложению № 3 к настоящему Положению.</w:t>
      </w:r>
    </w:p>
    <w:p w:rsidR="00076FD1" w:rsidRDefault="00076FD1" w:rsidP="00076FD1">
      <w:pPr>
        <w:ind w:firstLine="709"/>
        <w:jc w:val="both"/>
      </w:pPr>
      <w:r>
        <w:t>4) документы, полученные не ранее, чем за месяц до дня опубликования извещения о проведении открытого конкурса:</w:t>
      </w:r>
    </w:p>
    <w:p w:rsidR="00076FD1" w:rsidRDefault="00076FD1" w:rsidP="00076FD1">
      <w:pPr>
        <w:ind w:firstLine="709"/>
        <w:jc w:val="both"/>
      </w:pPr>
      <w:r>
        <w:t>4.1) для юридических лиц:</w:t>
      </w:r>
    </w:p>
    <w:p w:rsidR="00076FD1" w:rsidRDefault="00076FD1" w:rsidP="00076FD1">
      <w:pPr>
        <w:ind w:firstLine="709"/>
        <w:jc w:val="both"/>
      </w:pPr>
      <w:r>
        <w:t>- выписка из Единого государственного реестра юридических лиц или нотариально заверенная копия такой выписки;</w:t>
      </w:r>
    </w:p>
    <w:p w:rsidR="00076FD1" w:rsidRDefault="00076FD1" w:rsidP="00076FD1">
      <w:pPr>
        <w:ind w:firstLine="709"/>
        <w:jc w:val="both"/>
      </w:pPr>
      <w:r>
        <w:t>4.2) для индивидуальных предпринимателей без образования юридического лица:</w:t>
      </w:r>
    </w:p>
    <w:p w:rsidR="00076FD1" w:rsidRDefault="00076FD1" w:rsidP="00076FD1">
      <w:pPr>
        <w:ind w:firstLine="709"/>
        <w:jc w:val="both"/>
      </w:pPr>
      <w:r>
        <w:lastRenderedPageBreak/>
        <w:t>- выписка из Единого государственного реестра индивидуальных предпринимателей или нотариально заверенная копия такой выписки.</w:t>
      </w:r>
    </w:p>
    <w:p w:rsidR="00076FD1" w:rsidRDefault="00076FD1" w:rsidP="00076FD1">
      <w:pPr>
        <w:ind w:firstLine="709"/>
        <w:jc w:val="both"/>
      </w:pPr>
      <w:r>
        <w:t>5) документы, подтверждающие полномочия лица на осуществление действий от имени участника конкурса:</w:t>
      </w:r>
    </w:p>
    <w:p w:rsidR="00076FD1" w:rsidRDefault="00076FD1" w:rsidP="00076FD1">
      <w:pPr>
        <w:ind w:firstLine="709"/>
        <w:jc w:val="both"/>
      </w:pPr>
      <w:r>
        <w:t>5.1) для юридических лиц:</w:t>
      </w:r>
    </w:p>
    <w:p w:rsidR="00076FD1" w:rsidRDefault="00076FD1" w:rsidP="00076FD1">
      <w:pPr>
        <w:ind w:firstLine="709"/>
        <w:jc w:val="both"/>
      </w:pPr>
      <w:r>
        <w:t>- копию решения о назначении или об избрании либо приказа (распоряжения) о назначении физического лица на должность руководителя юридического лица (если заявку подписывает физическое лицо, которое обладает правом действовать от имени участника конкурса без доверенности (руководитель юридического лица));</w:t>
      </w:r>
    </w:p>
    <w:p w:rsidR="00076FD1" w:rsidRDefault="00076FD1" w:rsidP="00076FD1">
      <w:pPr>
        <w:ind w:firstLine="709"/>
        <w:jc w:val="both"/>
      </w:pPr>
      <w:proofErr w:type="gramStart"/>
      <w:r>
        <w:t>- доверенность на осуществление действий от имени участника конкурса, выданную и оформленную в соответствии с Гражданским кодексом Российской Федерации, подписанную руководителем юридического лица или уполномоченным этим руководителем лицом и заверенную печатью участника конкурса, либо нотариально заверенную копию такой доверенности и копию решения о назначении или об избрании, либо приказа (распоряжения) о назначении физического лица на должность руководителя юридического лица (если от</w:t>
      </w:r>
      <w:proofErr w:type="gramEnd"/>
      <w:r>
        <w:t xml:space="preserve"> имени участника конкурса действует иное лицо), а также документ, подтверждающий полномочия лица, выдавшего доверенность на осуществление действий от имени участника конкурса (в случае, если доверенность на осуществление действий от имени участника конкурса подписана лицом, уполномоченным руководителем юридического лица).</w:t>
      </w:r>
    </w:p>
    <w:p w:rsidR="00076FD1" w:rsidRDefault="00076FD1" w:rsidP="00076FD1">
      <w:pPr>
        <w:ind w:firstLine="709"/>
        <w:jc w:val="both"/>
      </w:pPr>
      <w:r>
        <w:t>5.2) для индивидуальных предпринимателей без образования юридического лица:</w:t>
      </w:r>
    </w:p>
    <w:p w:rsidR="00076FD1" w:rsidRDefault="00076FD1" w:rsidP="00076FD1">
      <w:pPr>
        <w:ind w:firstLine="709"/>
        <w:jc w:val="both"/>
      </w:pPr>
      <w:r>
        <w:t>- доверенность на осуществление действий от имени участника конкурса, выданную и оформленную в соответствии с Гражданским кодексом Российской Федерации, подписанную индивидуальным предпринимателем и заверенную печатью индивидуального предпринимателя, либо нотариально заверенную копию такой доверенности (если от имени участника конкурса действует иное лицо).</w:t>
      </w:r>
    </w:p>
    <w:p w:rsidR="00076FD1" w:rsidRDefault="00076FD1" w:rsidP="00076FD1">
      <w:pPr>
        <w:ind w:firstLine="709"/>
        <w:jc w:val="both"/>
      </w:pPr>
      <w:r>
        <w:t>6) копии учредительных документов участника конкурса в последней редакции, заверенные нотариально;</w:t>
      </w:r>
    </w:p>
    <w:p w:rsidR="00076FD1" w:rsidRDefault="00076FD1" w:rsidP="00076FD1">
      <w:pPr>
        <w:ind w:firstLine="709"/>
        <w:jc w:val="both"/>
      </w:pPr>
      <w:r>
        <w:t>- устав (для открытого акционерного общества, закрытого акционерного общества, общества с ограниченной ответственностью, производственного и потребительского кооператива, государственного унитарного предприятия, муниципального унитарного предприятия, фонда, общественной организации, некоммерческого партнерства, автономной некоммерческой организации, автономного учреждения);</w:t>
      </w:r>
    </w:p>
    <w:p w:rsidR="00076FD1" w:rsidRDefault="00076FD1" w:rsidP="00076FD1">
      <w:pPr>
        <w:ind w:firstLine="709"/>
        <w:jc w:val="both"/>
      </w:pPr>
      <w:r>
        <w:t>- устав и учредительный договор (для ассоциации, союза);</w:t>
      </w:r>
    </w:p>
    <w:p w:rsidR="00076FD1" w:rsidRDefault="00076FD1" w:rsidP="00076FD1">
      <w:pPr>
        <w:ind w:firstLine="709"/>
        <w:jc w:val="both"/>
      </w:pPr>
      <w:r>
        <w:t>- учредительный договор (для полного товарищества, товарищества на вере).</w:t>
      </w:r>
    </w:p>
    <w:p w:rsidR="00076FD1" w:rsidRDefault="00076FD1" w:rsidP="00076FD1">
      <w:pPr>
        <w:ind w:firstLine="709"/>
        <w:jc w:val="both"/>
      </w:pPr>
      <w:r>
        <w:t>7) копию Свидетельства о постановке на налоговый учет;</w:t>
      </w:r>
    </w:p>
    <w:p w:rsidR="00076FD1" w:rsidRDefault="00076FD1" w:rsidP="00076FD1">
      <w:pPr>
        <w:ind w:firstLine="709"/>
        <w:jc w:val="both"/>
      </w:pPr>
      <w:r>
        <w:t>8) копии лицензий и сертификатов при необходимости;</w:t>
      </w:r>
    </w:p>
    <w:p w:rsidR="00076FD1" w:rsidRDefault="00076FD1" w:rsidP="00076FD1">
      <w:pPr>
        <w:ind w:firstLine="709"/>
        <w:jc w:val="both"/>
      </w:pPr>
      <w:r>
        <w:t>9) сведения о спецтехнике, предлагаемой к использованию для транспортировки задержанных транспортных средств на специализированные стоянки, с приложением копий документов, подтверждающих возможность использования этой спецтехники Претендентом, а также копий талонов государственного технического осмотра, заверенных подписью и печатью руководителя. Сведения представляются по установленной форме согласно Приложению № 4 к настоящему Положению.</w:t>
      </w:r>
    </w:p>
    <w:p w:rsidR="00076FD1" w:rsidRDefault="00076FD1" w:rsidP="00076FD1">
      <w:pPr>
        <w:ind w:firstLine="709"/>
        <w:jc w:val="both"/>
      </w:pPr>
      <w:r>
        <w:t>10) сведения о территориях, предлагаемых к использованию в качестве специализированных стоянок, с приложением копий документов, подтверждающих возможность их использования Претендентом в качестве специализированных стоянок по форме согласно Приложению № 5 к настоящему Положению.</w:t>
      </w:r>
    </w:p>
    <w:p w:rsidR="00076FD1" w:rsidRDefault="00076FD1" w:rsidP="00076FD1">
      <w:pPr>
        <w:ind w:firstLine="709"/>
        <w:jc w:val="both"/>
      </w:pPr>
      <w:r>
        <w:t xml:space="preserve">11) предполагаемую схему дислокации спецтехники для осуществления деятельности в качестве уполномоченной организации на территории </w:t>
      </w:r>
      <w:r w:rsidRPr="0004715A">
        <w:t>городского поселения Мышкин</w:t>
      </w:r>
      <w:r>
        <w:t>, обеспечивающую прибытие в любую точку поселения в течение 1 часа с момента вызова с указанием мест расположения предлагаемых в качестве специализированных стоянок территорий. Схема представляется в графическом виде на карте.</w:t>
      </w:r>
    </w:p>
    <w:p w:rsidR="00076FD1" w:rsidRDefault="00076FD1" w:rsidP="00076FD1">
      <w:pPr>
        <w:ind w:firstLine="709"/>
        <w:jc w:val="both"/>
      </w:pPr>
      <w:r>
        <w:lastRenderedPageBreak/>
        <w:t>12) сведения о возможностях Претендента по организации связи, обеспечивающих в режиме реального времени информационное взаимодействие спецтехники и специализированных стоянок Претендента. Сведения представляются в произвольной форме;</w:t>
      </w:r>
    </w:p>
    <w:p w:rsidR="00076FD1" w:rsidRDefault="00076FD1" w:rsidP="00076FD1">
      <w:pPr>
        <w:ind w:firstLine="709"/>
        <w:jc w:val="both"/>
      </w:pPr>
      <w:r>
        <w:t xml:space="preserve">13) сведения о наличии опыта в организации работ по хранению </w:t>
      </w:r>
      <w:proofErr w:type="gramStart"/>
      <w:r>
        <w:t>и(</w:t>
      </w:r>
      <w:proofErr w:type="gramEnd"/>
      <w:r>
        <w:t>или) транспортировке автотранспортных средств, в том числе задержанных органами внутренних дел по форме согласно Приложению № 6 к настоящему Положению.</w:t>
      </w:r>
    </w:p>
    <w:p w:rsidR="00076FD1" w:rsidRDefault="00076FD1" w:rsidP="00076FD1">
      <w:pPr>
        <w:ind w:firstLine="709"/>
        <w:jc w:val="both"/>
      </w:pPr>
      <w:r>
        <w:t>14) сведения о страховании гражданской ответственности на выполнение работ по транспортировке и хранению задержанных транспортных средств по форме согласно Приложению № 7 к настоящему Положению.</w:t>
      </w:r>
    </w:p>
    <w:p w:rsidR="00076FD1" w:rsidRDefault="00076FD1" w:rsidP="00076FD1">
      <w:pPr>
        <w:ind w:firstLine="709"/>
        <w:jc w:val="both"/>
      </w:pPr>
      <w:r>
        <w:t>15) иные сведения и документы, имеющие, по мнению Претендента, отношение к проводимому в соответствии с настоящей документацией конкурсу. Представляются по желанию претендента в произвольной форме.</w:t>
      </w:r>
    </w:p>
    <w:p w:rsidR="00076FD1" w:rsidRDefault="00076FD1" w:rsidP="00076FD1">
      <w:pPr>
        <w:ind w:firstLine="709"/>
        <w:jc w:val="both"/>
      </w:pPr>
      <w:r>
        <w:t>7.1.2. Неполное предоставление информации, требуемой в конкурсной документации, а также подача конкурсной заявки, по существу не отвечающей требованиям конкурсной документации, дает право Комиссии на отклонение такой заявки.</w:t>
      </w:r>
    </w:p>
    <w:p w:rsidR="00076FD1" w:rsidRDefault="00076FD1" w:rsidP="00076FD1">
      <w:pPr>
        <w:ind w:firstLine="709"/>
        <w:jc w:val="both"/>
      </w:pPr>
      <w:r>
        <w:t>7.1.3. Претендент несет ответственность за достоверность информации, представленной в конкурсной заявке.</w:t>
      </w:r>
    </w:p>
    <w:p w:rsidR="00076FD1" w:rsidRDefault="00076FD1" w:rsidP="00076FD1">
      <w:pPr>
        <w:ind w:firstLine="709"/>
        <w:jc w:val="both"/>
      </w:pPr>
      <w:r>
        <w:t>Комиссия вправе аннулировать итоги конкурса в отношении Победителя конкурса, если будет установлено, что Победитель предоставил в конкурсной заявке недостоверную информацию, которая повлияла на результаты конкурса и (или) решение Комиссии.</w:t>
      </w:r>
    </w:p>
    <w:p w:rsidR="00076FD1" w:rsidRPr="00B75911" w:rsidRDefault="00076FD1" w:rsidP="00076FD1">
      <w:pPr>
        <w:ind w:firstLine="709"/>
      </w:pPr>
      <w:r>
        <w:t>7</w:t>
      </w:r>
      <w:r w:rsidRPr="00B75911">
        <w:t>.</w:t>
      </w:r>
      <w:r>
        <w:t>2</w:t>
      </w:r>
      <w:r w:rsidRPr="00B75911">
        <w:t>. Требования к оформлению заявки</w:t>
      </w:r>
      <w:r>
        <w:t>.</w:t>
      </w:r>
    </w:p>
    <w:p w:rsidR="00076FD1" w:rsidRDefault="00076FD1" w:rsidP="00076FD1">
      <w:pPr>
        <w:ind w:firstLine="709"/>
        <w:jc w:val="both"/>
      </w:pPr>
      <w:r>
        <w:t>7.2.1. Заявка на участие в открытом конкурсе должна содержать опись входящих в нее документов согласно Приложению № 2 к настоящему Положению и должна быть сопровождена Титульным листом заявки согласно Приложению № 1 к настоящему Положению.</w:t>
      </w:r>
    </w:p>
    <w:p w:rsidR="00076FD1" w:rsidRDefault="00076FD1" w:rsidP="00076FD1">
      <w:pPr>
        <w:ind w:firstLine="709"/>
        <w:jc w:val="both"/>
      </w:pPr>
      <w:r>
        <w:t xml:space="preserve">7.2.2. Все листы заявки на участие в открытом конкурсе, включая титульный лист, опись документов и все входящие в нее документы, должны </w:t>
      </w:r>
      <w:proofErr w:type="gramStart"/>
      <w:r>
        <w:t>быть</w:t>
      </w:r>
      <w:proofErr w:type="gramEnd"/>
      <w:r>
        <w:t xml:space="preserve"> прошиты и пронумерованы. Нумерация начинается с титульного листа.</w:t>
      </w:r>
    </w:p>
    <w:p w:rsidR="00076FD1" w:rsidRDefault="00076FD1" w:rsidP="00076FD1">
      <w:pPr>
        <w:ind w:firstLine="709"/>
        <w:jc w:val="both"/>
      </w:pPr>
      <w:r>
        <w:t>7.2.3. Заявка на участие в открытом конкурсе на месте прошивки должна быть подписана участником размещения заказа или лицом, уполномоченным таким участником конкурса, с указанием должности, расшифровки подписи (инициалы, фамилия) и (при наличии) скреплена печатью участника конкурса.</w:t>
      </w:r>
    </w:p>
    <w:p w:rsidR="00076FD1" w:rsidRDefault="00076FD1" w:rsidP="00076FD1">
      <w:pPr>
        <w:ind w:firstLine="709"/>
        <w:jc w:val="both"/>
      </w:pPr>
      <w:r>
        <w:t>7.2.4. В случае предоставления большого объема информации в составе заявки на участие в открытом конкурсе допускается оформление заявки в нескольких томах. Каждый том заявки должен быть сопровожден описью документов согласно Приложению № 2 к настоящему Положению и должен быть сопровожден титульным листом заявки по форме согласно Приложению № 1 к настоящему Положению (с указанием номера тома заявки).</w:t>
      </w:r>
    </w:p>
    <w:p w:rsidR="00076FD1" w:rsidRDefault="00076FD1" w:rsidP="00076FD1">
      <w:pPr>
        <w:ind w:firstLine="709"/>
        <w:jc w:val="both"/>
      </w:pPr>
      <w:r>
        <w:t>7.3. Требования к содержанию заявки и инструкция по ее заполнению:</w:t>
      </w:r>
    </w:p>
    <w:p w:rsidR="00076FD1" w:rsidRDefault="00076FD1" w:rsidP="00076FD1">
      <w:pPr>
        <w:ind w:firstLine="709"/>
        <w:jc w:val="both"/>
      </w:pPr>
      <w:r>
        <w:t>7.3.1. Участник конкурса вправе подать только одну заявку по объявленному конкурсу.</w:t>
      </w:r>
    </w:p>
    <w:p w:rsidR="00076FD1" w:rsidRDefault="00076FD1" w:rsidP="00076FD1">
      <w:pPr>
        <w:ind w:firstLine="709"/>
        <w:jc w:val="both"/>
      </w:pPr>
      <w:r>
        <w:t>7.3.2. Участник конкурса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Участник конкурса указывает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76FD1" w:rsidRDefault="00076FD1" w:rsidP="00076FD1">
      <w:pPr>
        <w:ind w:firstLine="709"/>
        <w:jc w:val="both"/>
      </w:pPr>
      <w:r>
        <w:t xml:space="preserve">7.3.3. Заявка на участие в открытом конкурсе, подготовленная участником конкурса, должна быть заполнена на русском языке. Отдельные документы (или их части), предоставленные участником конкурса в составе заявки на участие в открытом конкурсе, могут быть подготовлены на другом языке при условии, что к ним будет прилагаться точный перевод необходимых разделов на русский язык (нотариально </w:t>
      </w:r>
      <w:r>
        <w:lastRenderedPageBreak/>
        <w:t>заверенная копия оригинала). Удостоверение верности перевода с иностранного языка на русский язык осуществляется в соответствии со статьей 81 Основ законодательства Российской Федерации о нотариате, утвержденных Верховным Советом РФ 11 февраля 1993 года N 4462-1.</w:t>
      </w:r>
    </w:p>
    <w:p w:rsidR="00076FD1" w:rsidRDefault="00076FD1" w:rsidP="00076FD1">
      <w:pPr>
        <w:ind w:firstLine="709"/>
        <w:jc w:val="both"/>
      </w:pPr>
      <w:r>
        <w:t>7.3.4. Формы документов, предусмотренные в Конкурсной документации, должны быть заполнены по всем пунктам. Показатели, характеризующие услуги, предложенные участником конкурса в заявке на участие в открытом конкурсе, должны соответствовать либо не противоречить показателям, установленным в Конкурсной документации.</w:t>
      </w:r>
    </w:p>
    <w:p w:rsidR="00076FD1" w:rsidRDefault="00076FD1" w:rsidP="00076FD1">
      <w:pPr>
        <w:ind w:firstLine="709"/>
        <w:jc w:val="both"/>
      </w:pPr>
      <w:r>
        <w:t>7.3.5. При заполнении заявки на участие в открытом конкурсе не допускается применение факсимильных подписей.</w:t>
      </w:r>
    </w:p>
    <w:p w:rsidR="00076FD1" w:rsidRDefault="00076FD1" w:rsidP="00076FD1">
      <w:pPr>
        <w:ind w:firstLine="709"/>
        <w:jc w:val="both"/>
      </w:pPr>
    </w:p>
    <w:p w:rsidR="00076FD1" w:rsidRPr="00B75911" w:rsidRDefault="00076FD1" w:rsidP="00076FD1">
      <w:pPr>
        <w:jc w:val="center"/>
        <w:rPr>
          <w:b/>
        </w:rPr>
      </w:pPr>
      <w:r>
        <w:rPr>
          <w:b/>
        </w:rPr>
        <w:t>8</w:t>
      </w:r>
      <w:r w:rsidRPr="00B75911">
        <w:rPr>
          <w:b/>
        </w:rPr>
        <w:t xml:space="preserve">. Разъяснения по оформлению </w:t>
      </w:r>
      <w:r>
        <w:rPr>
          <w:b/>
        </w:rPr>
        <w:t>К</w:t>
      </w:r>
      <w:r w:rsidRPr="00B75911">
        <w:rPr>
          <w:b/>
        </w:rPr>
        <w:t>онкурсной документации</w:t>
      </w:r>
    </w:p>
    <w:p w:rsidR="00076FD1" w:rsidRDefault="00076FD1" w:rsidP="00076FD1">
      <w:pPr>
        <w:jc w:val="both"/>
      </w:pPr>
    </w:p>
    <w:p w:rsidR="00076FD1" w:rsidRDefault="00076FD1" w:rsidP="00076FD1">
      <w:pPr>
        <w:ind w:firstLine="709"/>
        <w:jc w:val="both"/>
      </w:pPr>
      <w:r>
        <w:t>8.1. Претендент, которому необходимо получить какие-либо разъяснения в отношении конкурсной документации, может не позднее, чем за 10 (десять) дней до истечения срока подачи конкурсных заявок письменно обратиться к Организатору письмом, телеграммой или по факсу. Организатор письменно ответит на любой запрос Претендента, связанный с разъяснением конкурсной документации.</w:t>
      </w:r>
    </w:p>
    <w:p w:rsidR="00076FD1" w:rsidRDefault="00076FD1" w:rsidP="00076FD1">
      <w:pPr>
        <w:ind w:firstLine="709"/>
        <w:jc w:val="both"/>
      </w:pPr>
      <w:r>
        <w:t xml:space="preserve">8.2. Письменные копии ответа Организатора (включая объяснение сути вопроса, при </w:t>
      </w:r>
      <w:proofErr w:type="gramStart"/>
      <w:r>
        <w:t>этом</w:t>
      </w:r>
      <w:proofErr w:type="gramEnd"/>
      <w:r>
        <w:t xml:space="preserve"> не указывая его источник), рассылаются всем Претендентам, получившим конкурсную документацию.</w:t>
      </w:r>
    </w:p>
    <w:p w:rsidR="00076FD1" w:rsidRDefault="00076FD1" w:rsidP="00076FD1">
      <w:pPr>
        <w:ind w:firstLine="709"/>
        <w:jc w:val="both"/>
      </w:pPr>
      <w:r>
        <w:t>8.3. В случае отправления Претенденту разъяснения конкурсной документации, имеющего существенное значение для подготовки заявок на участие в конкурсе, Комиссия вправе установить дополнительный разумный срок (продлить срок представления заявок на участие в конкурсе) с тем, чтобы Претенденты могли внести соответствующие изменения в свои заявки.</w:t>
      </w:r>
    </w:p>
    <w:p w:rsidR="00076FD1" w:rsidRDefault="00076FD1" w:rsidP="00076FD1">
      <w:pPr>
        <w:jc w:val="both"/>
      </w:pPr>
    </w:p>
    <w:p w:rsidR="00076FD1" w:rsidRPr="00B75911" w:rsidRDefault="00076FD1" w:rsidP="00076FD1">
      <w:pPr>
        <w:jc w:val="center"/>
        <w:rPr>
          <w:b/>
        </w:rPr>
      </w:pPr>
      <w:r>
        <w:rPr>
          <w:b/>
        </w:rPr>
        <w:t>9</w:t>
      </w:r>
      <w:r w:rsidRPr="00B75911">
        <w:rPr>
          <w:b/>
        </w:rPr>
        <w:t xml:space="preserve">. Внесение поправок в </w:t>
      </w:r>
      <w:r>
        <w:rPr>
          <w:b/>
        </w:rPr>
        <w:t>К</w:t>
      </w:r>
      <w:r w:rsidRPr="00B75911">
        <w:rPr>
          <w:b/>
        </w:rPr>
        <w:t>онкурсную документацию</w:t>
      </w:r>
    </w:p>
    <w:p w:rsidR="00076FD1" w:rsidRDefault="00076FD1" w:rsidP="00076FD1">
      <w:pPr>
        <w:jc w:val="both"/>
      </w:pPr>
    </w:p>
    <w:p w:rsidR="00076FD1" w:rsidRDefault="00076FD1" w:rsidP="00076FD1">
      <w:pPr>
        <w:ind w:firstLine="709"/>
        <w:jc w:val="both"/>
      </w:pPr>
      <w:r>
        <w:t>9.1. До истечения срока подачи конкурсных заявок Организатор имеет право внести поправку в Конкурсную документацию, при условии предоставления Претендентам достаточного времени для учета поправок при подготовке конкурсной заявки.</w:t>
      </w:r>
    </w:p>
    <w:p w:rsidR="00076FD1" w:rsidRDefault="00076FD1" w:rsidP="00076FD1">
      <w:pPr>
        <w:ind w:firstLine="709"/>
        <w:jc w:val="both"/>
      </w:pPr>
      <w:r>
        <w:t>Претенденты, получившие Конкурсную документацию, уведомляются Организатором о внесенной поправке заказным письмом, телеграммой с уведомлением о вручении или по факсу с регистрацией входящего номера.</w:t>
      </w:r>
    </w:p>
    <w:p w:rsidR="00076FD1" w:rsidRDefault="00076FD1" w:rsidP="00076FD1">
      <w:pPr>
        <w:ind w:firstLine="709"/>
        <w:jc w:val="both"/>
      </w:pPr>
      <w:r>
        <w:t>9.2. Для того чтобы предоставить Претендентам достаточно времени для учета внесенных поправок при подготовке своих конкурсных заявок, Организатор, при необходимости, может перенести срок подачи конкурсных заявок.</w:t>
      </w:r>
    </w:p>
    <w:p w:rsidR="00076FD1" w:rsidRDefault="00076FD1" w:rsidP="00076FD1">
      <w:pPr>
        <w:ind w:firstLine="709"/>
        <w:jc w:val="both"/>
      </w:pPr>
      <w:r>
        <w:t>9.3. Внесенные изменения в дальнейшем являются неотъемлемой частью Конкурсной документации.</w:t>
      </w:r>
    </w:p>
    <w:p w:rsidR="00076FD1" w:rsidRDefault="00076FD1" w:rsidP="00076FD1">
      <w:pPr>
        <w:jc w:val="center"/>
        <w:rPr>
          <w:b/>
        </w:rPr>
      </w:pPr>
    </w:p>
    <w:p w:rsidR="00076FD1" w:rsidRPr="00B75911" w:rsidRDefault="00076FD1" w:rsidP="00076FD1">
      <w:pPr>
        <w:jc w:val="center"/>
        <w:rPr>
          <w:b/>
        </w:rPr>
      </w:pPr>
      <w:r>
        <w:rPr>
          <w:b/>
        </w:rPr>
        <w:t>10</w:t>
      </w:r>
      <w:r w:rsidRPr="00B75911">
        <w:rPr>
          <w:b/>
        </w:rPr>
        <w:t>. Соблюдение конфиденциальности</w:t>
      </w:r>
    </w:p>
    <w:p w:rsidR="00076FD1" w:rsidRDefault="00076FD1" w:rsidP="00076FD1">
      <w:pPr>
        <w:jc w:val="both"/>
      </w:pPr>
    </w:p>
    <w:p w:rsidR="00076FD1" w:rsidRDefault="00076FD1" w:rsidP="00076FD1">
      <w:pPr>
        <w:ind w:firstLine="709"/>
        <w:jc w:val="both"/>
      </w:pPr>
      <w:r>
        <w:t>10.1. Информация относительно изучения, разъяснения, квалификации и сопоставления конкурсных заявок не подлежит разглашению Претендентам или иным лицам, которые официально не имеют отношения к этому процессу.</w:t>
      </w:r>
    </w:p>
    <w:p w:rsidR="00076FD1" w:rsidRDefault="00076FD1" w:rsidP="00076FD1">
      <w:pPr>
        <w:ind w:firstLine="709"/>
        <w:jc w:val="both"/>
      </w:pPr>
      <w:r>
        <w:t>10.2. Попытки Претендента повлиять на Комиссию и привлекаемых ею экспертов при квалификации конкурсных заявок или на решение о выборе уполномоченной организации служат основанием для отклонения конкурсной заявки такого Претендента.</w:t>
      </w: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r>
        <w:t>Приложение № 1</w:t>
      </w:r>
    </w:p>
    <w:p w:rsidR="00076FD1" w:rsidRDefault="00076FD1" w:rsidP="00076FD1">
      <w:pPr>
        <w:jc w:val="right"/>
      </w:pPr>
      <w:r>
        <w:t>к Положению о конкурсной документации</w:t>
      </w:r>
    </w:p>
    <w:p w:rsidR="00076FD1" w:rsidRDefault="00076FD1" w:rsidP="00076FD1">
      <w:pPr>
        <w:jc w:val="both"/>
      </w:pPr>
    </w:p>
    <w:p w:rsidR="00076FD1" w:rsidRDefault="00076FD1" w:rsidP="00076FD1">
      <w:pPr>
        <w:jc w:val="right"/>
      </w:pPr>
      <w:r>
        <w:t>Форма</w:t>
      </w:r>
    </w:p>
    <w:p w:rsidR="00076FD1" w:rsidRDefault="00076FD1" w:rsidP="00076FD1">
      <w:pPr>
        <w:jc w:val="right"/>
      </w:pPr>
      <w:r>
        <w:t>титульного листа заявки на участие в конкурсе</w:t>
      </w:r>
    </w:p>
    <w:p w:rsidR="00076FD1" w:rsidRDefault="00076FD1" w:rsidP="00076FD1">
      <w:pPr>
        <w:jc w:val="both"/>
      </w:pPr>
    </w:p>
    <w:p w:rsidR="00076FD1" w:rsidRDefault="00076FD1" w:rsidP="00076FD1">
      <w:pPr>
        <w:jc w:val="center"/>
      </w:pPr>
      <w:r>
        <w:t>Заявка на участие в конкурсе</w:t>
      </w:r>
    </w:p>
    <w:p w:rsidR="00076FD1" w:rsidRDefault="00076FD1" w:rsidP="00076FD1">
      <w:pPr>
        <w:jc w:val="both"/>
      </w:pPr>
    </w:p>
    <w:p w:rsidR="00076FD1" w:rsidRDefault="00076FD1" w:rsidP="00076FD1">
      <w:pPr>
        <w:jc w:val="both"/>
      </w:pPr>
    </w:p>
    <w:p w:rsidR="00076FD1" w:rsidRDefault="00076FD1" w:rsidP="00076FD1">
      <w:pPr>
        <w:jc w:val="both"/>
      </w:pPr>
      <w:r>
        <w:t>Наименование предмета конкурса</w:t>
      </w:r>
      <w:r>
        <w:tab/>
      </w:r>
    </w:p>
    <w:p w:rsidR="00076FD1" w:rsidRDefault="00076FD1" w:rsidP="00076FD1">
      <w:pPr>
        <w:jc w:val="both"/>
      </w:pPr>
    </w:p>
    <w:p w:rsidR="00076FD1" w:rsidRDefault="00076FD1" w:rsidP="00076FD1">
      <w:pPr>
        <w:jc w:val="both"/>
      </w:pPr>
      <w:r>
        <w:t>Наименование участника конкурса (Ф. И. О. для физического лица)</w:t>
      </w:r>
      <w:r>
        <w:tab/>
      </w:r>
    </w:p>
    <w:p w:rsidR="00076FD1" w:rsidRDefault="00076FD1" w:rsidP="00076FD1">
      <w:pPr>
        <w:jc w:val="both"/>
      </w:pPr>
    </w:p>
    <w:p w:rsidR="00076FD1" w:rsidRDefault="00076FD1" w:rsidP="00076FD1">
      <w:pPr>
        <w:jc w:val="both"/>
      </w:pPr>
      <w:r>
        <w:t>Почтовый адрес</w:t>
      </w:r>
      <w:r>
        <w:tab/>
      </w:r>
    </w:p>
    <w:p w:rsidR="00076FD1" w:rsidRDefault="00076FD1" w:rsidP="00076FD1">
      <w:pPr>
        <w:jc w:val="both"/>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r>
        <w:t>Приложение № 2</w:t>
      </w:r>
    </w:p>
    <w:p w:rsidR="00076FD1" w:rsidRDefault="00076FD1" w:rsidP="00076FD1">
      <w:pPr>
        <w:jc w:val="right"/>
      </w:pPr>
      <w:r>
        <w:t>к Положению о конкурсной документации</w:t>
      </w:r>
    </w:p>
    <w:p w:rsidR="00076FD1" w:rsidRDefault="00076FD1" w:rsidP="00076FD1">
      <w:pPr>
        <w:jc w:val="both"/>
      </w:pPr>
    </w:p>
    <w:p w:rsidR="00076FD1" w:rsidRDefault="00076FD1" w:rsidP="00076FD1">
      <w:pPr>
        <w:jc w:val="right"/>
      </w:pPr>
      <w:r>
        <w:t>Форма</w:t>
      </w:r>
    </w:p>
    <w:p w:rsidR="00076FD1" w:rsidRDefault="00076FD1" w:rsidP="00076FD1">
      <w:pPr>
        <w:jc w:val="right"/>
      </w:pPr>
      <w:r>
        <w:t>описи документов</w:t>
      </w:r>
    </w:p>
    <w:p w:rsidR="00076FD1" w:rsidRDefault="00076FD1" w:rsidP="00076FD1">
      <w:pPr>
        <w:jc w:val="both"/>
      </w:pPr>
    </w:p>
    <w:p w:rsidR="00076FD1" w:rsidRDefault="00076FD1" w:rsidP="00076FD1">
      <w:pPr>
        <w:jc w:val="center"/>
      </w:pPr>
      <w:r>
        <w:t>Опись документов, входящих в состав заявки</w:t>
      </w:r>
    </w:p>
    <w:p w:rsidR="00076FD1" w:rsidRDefault="00076FD1" w:rsidP="00076FD1">
      <w:pPr>
        <w:jc w:val="center"/>
      </w:pPr>
      <w:r>
        <w:t>на участие в конкурсе ____________________________________________________ (наименование предмета конкурса)</w:t>
      </w:r>
    </w:p>
    <w:p w:rsidR="00076FD1" w:rsidRDefault="00076FD1" w:rsidP="00076FD1">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828"/>
        <w:gridCol w:w="2393"/>
        <w:gridCol w:w="2393"/>
      </w:tblGrid>
      <w:tr w:rsidR="00076FD1" w:rsidTr="00290115">
        <w:tc>
          <w:tcPr>
            <w:tcW w:w="675" w:type="dxa"/>
          </w:tcPr>
          <w:p w:rsidR="00076FD1" w:rsidRDefault="00076FD1" w:rsidP="00290115">
            <w:pPr>
              <w:jc w:val="both"/>
            </w:pPr>
            <w:r>
              <w:t xml:space="preserve">№ </w:t>
            </w:r>
            <w:proofErr w:type="spellStart"/>
            <w:r>
              <w:t>пп</w:t>
            </w:r>
            <w:proofErr w:type="spellEnd"/>
          </w:p>
        </w:tc>
        <w:tc>
          <w:tcPr>
            <w:tcW w:w="3828" w:type="dxa"/>
          </w:tcPr>
          <w:p w:rsidR="00076FD1" w:rsidRDefault="00076FD1" w:rsidP="00290115">
            <w:pPr>
              <w:jc w:val="both"/>
            </w:pPr>
            <w:r>
              <w:t>Заголовок документа</w:t>
            </w:r>
          </w:p>
        </w:tc>
        <w:tc>
          <w:tcPr>
            <w:tcW w:w="2393" w:type="dxa"/>
          </w:tcPr>
          <w:p w:rsidR="00076FD1" w:rsidRDefault="00076FD1" w:rsidP="00290115">
            <w:pPr>
              <w:jc w:val="center"/>
            </w:pPr>
            <w:proofErr w:type="gramStart"/>
            <w:r>
              <w:t>Реквизиты документа (номер, дата выдачи (составления)</w:t>
            </w:r>
            <w:proofErr w:type="gramEnd"/>
          </w:p>
        </w:tc>
        <w:tc>
          <w:tcPr>
            <w:tcW w:w="2393" w:type="dxa"/>
          </w:tcPr>
          <w:p w:rsidR="00076FD1" w:rsidRDefault="00076FD1" w:rsidP="00290115">
            <w:pPr>
              <w:jc w:val="center"/>
            </w:pPr>
            <w:r>
              <w:t>Количество листов</w:t>
            </w:r>
          </w:p>
        </w:tc>
      </w:tr>
      <w:tr w:rsidR="00076FD1" w:rsidTr="00290115">
        <w:tc>
          <w:tcPr>
            <w:tcW w:w="675" w:type="dxa"/>
          </w:tcPr>
          <w:p w:rsidR="00076FD1" w:rsidRDefault="00076FD1" w:rsidP="00290115">
            <w:pPr>
              <w:jc w:val="both"/>
            </w:pPr>
            <w:r>
              <w:t>1</w:t>
            </w:r>
          </w:p>
        </w:tc>
        <w:tc>
          <w:tcPr>
            <w:tcW w:w="3828" w:type="dxa"/>
          </w:tcPr>
          <w:p w:rsidR="00076FD1" w:rsidRDefault="00076FD1" w:rsidP="00290115">
            <w:pPr>
              <w:jc w:val="both"/>
            </w:pPr>
          </w:p>
        </w:tc>
        <w:tc>
          <w:tcPr>
            <w:tcW w:w="2393" w:type="dxa"/>
          </w:tcPr>
          <w:p w:rsidR="00076FD1" w:rsidRDefault="00076FD1" w:rsidP="00290115">
            <w:pPr>
              <w:jc w:val="both"/>
            </w:pPr>
          </w:p>
        </w:tc>
        <w:tc>
          <w:tcPr>
            <w:tcW w:w="2393" w:type="dxa"/>
          </w:tcPr>
          <w:p w:rsidR="00076FD1" w:rsidRDefault="00076FD1" w:rsidP="00290115">
            <w:pPr>
              <w:jc w:val="both"/>
            </w:pPr>
          </w:p>
        </w:tc>
      </w:tr>
      <w:tr w:rsidR="00076FD1" w:rsidTr="00290115">
        <w:tc>
          <w:tcPr>
            <w:tcW w:w="675" w:type="dxa"/>
          </w:tcPr>
          <w:p w:rsidR="00076FD1" w:rsidRDefault="00076FD1" w:rsidP="00290115">
            <w:pPr>
              <w:jc w:val="both"/>
            </w:pPr>
            <w:r>
              <w:t>2</w:t>
            </w:r>
          </w:p>
        </w:tc>
        <w:tc>
          <w:tcPr>
            <w:tcW w:w="3828" w:type="dxa"/>
          </w:tcPr>
          <w:p w:rsidR="00076FD1" w:rsidRDefault="00076FD1" w:rsidP="00290115">
            <w:pPr>
              <w:jc w:val="both"/>
            </w:pPr>
          </w:p>
        </w:tc>
        <w:tc>
          <w:tcPr>
            <w:tcW w:w="2393" w:type="dxa"/>
          </w:tcPr>
          <w:p w:rsidR="00076FD1" w:rsidRDefault="00076FD1" w:rsidP="00290115">
            <w:pPr>
              <w:jc w:val="both"/>
            </w:pPr>
          </w:p>
        </w:tc>
        <w:tc>
          <w:tcPr>
            <w:tcW w:w="2393" w:type="dxa"/>
          </w:tcPr>
          <w:p w:rsidR="00076FD1" w:rsidRDefault="00076FD1" w:rsidP="00290115">
            <w:pPr>
              <w:jc w:val="both"/>
            </w:pPr>
          </w:p>
        </w:tc>
      </w:tr>
      <w:tr w:rsidR="00076FD1" w:rsidTr="00290115">
        <w:tc>
          <w:tcPr>
            <w:tcW w:w="675" w:type="dxa"/>
          </w:tcPr>
          <w:p w:rsidR="00076FD1" w:rsidRDefault="00076FD1" w:rsidP="00290115">
            <w:pPr>
              <w:jc w:val="both"/>
            </w:pPr>
            <w:r>
              <w:t>3</w:t>
            </w:r>
          </w:p>
        </w:tc>
        <w:tc>
          <w:tcPr>
            <w:tcW w:w="3828" w:type="dxa"/>
          </w:tcPr>
          <w:p w:rsidR="00076FD1" w:rsidRDefault="00076FD1" w:rsidP="00290115">
            <w:pPr>
              <w:jc w:val="both"/>
            </w:pPr>
          </w:p>
        </w:tc>
        <w:tc>
          <w:tcPr>
            <w:tcW w:w="2393" w:type="dxa"/>
          </w:tcPr>
          <w:p w:rsidR="00076FD1" w:rsidRDefault="00076FD1" w:rsidP="00290115">
            <w:pPr>
              <w:jc w:val="both"/>
            </w:pPr>
          </w:p>
        </w:tc>
        <w:tc>
          <w:tcPr>
            <w:tcW w:w="2393" w:type="dxa"/>
          </w:tcPr>
          <w:p w:rsidR="00076FD1" w:rsidRDefault="00076FD1" w:rsidP="00290115">
            <w:pPr>
              <w:jc w:val="both"/>
            </w:pPr>
          </w:p>
        </w:tc>
      </w:tr>
      <w:tr w:rsidR="00076FD1" w:rsidTr="00290115">
        <w:tc>
          <w:tcPr>
            <w:tcW w:w="675" w:type="dxa"/>
          </w:tcPr>
          <w:p w:rsidR="00076FD1" w:rsidRDefault="00076FD1" w:rsidP="00290115">
            <w:pPr>
              <w:jc w:val="both"/>
            </w:pPr>
            <w:r>
              <w:t>4</w:t>
            </w:r>
          </w:p>
        </w:tc>
        <w:tc>
          <w:tcPr>
            <w:tcW w:w="3828" w:type="dxa"/>
          </w:tcPr>
          <w:p w:rsidR="00076FD1" w:rsidRDefault="00076FD1" w:rsidP="00290115">
            <w:pPr>
              <w:jc w:val="both"/>
            </w:pPr>
          </w:p>
        </w:tc>
        <w:tc>
          <w:tcPr>
            <w:tcW w:w="2393" w:type="dxa"/>
          </w:tcPr>
          <w:p w:rsidR="00076FD1" w:rsidRDefault="00076FD1" w:rsidP="00290115">
            <w:pPr>
              <w:jc w:val="both"/>
            </w:pPr>
          </w:p>
        </w:tc>
        <w:tc>
          <w:tcPr>
            <w:tcW w:w="2393" w:type="dxa"/>
          </w:tcPr>
          <w:p w:rsidR="00076FD1" w:rsidRDefault="00076FD1" w:rsidP="00290115">
            <w:pPr>
              <w:jc w:val="both"/>
            </w:pPr>
          </w:p>
        </w:tc>
      </w:tr>
      <w:tr w:rsidR="00076FD1" w:rsidTr="00290115">
        <w:tc>
          <w:tcPr>
            <w:tcW w:w="675" w:type="dxa"/>
          </w:tcPr>
          <w:p w:rsidR="00076FD1" w:rsidRDefault="00076FD1" w:rsidP="00290115">
            <w:pPr>
              <w:jc w:val="both"/>
            </w:pPr>
            <w:r>
              <w:t>5</w:t>
            </w:r>
          </w:p>
        </w:tc>
        <w:tc>
          <w:tcPr>
            <w:tcW w:w="3828" w:type="dxa"/>
          </w:tcPr>
          <w:p w:rsidR="00076FD1" w:rsidRDefault="00076FD1" w:rsidP="00290115">
            <w:pPr>
              <w:jc w:val="both"/>
            </w:pPr>
          </w:p>
        </w:tc>
        <w:tc>
          <w:tcPr>
            <w:tcW w:w="2393" w:type="dxa"/>
          </w:tcPr>
          <w:p w:rsidR="00076FD1" w:rsidRDefault="00076FD1" w:rsidP="00290115">
            <w:pPr>
              <w:jc w:val="both"/>
            </w:pPr>
          </w:p>
        </w:tc>
        <w:tc>
          <w:tcPr>
            <w:tcW w:w="2393" w:type="dxa"/>
          </w:tcPr>
          <w:p w:rsidR="00076FD1" w:rsidRDefault="00076FD1" w:rsidP="00290115">
            <w:pPr>
              <w:jc w:val="both"/>
            </w:pPr>
          </w:p>
        </w:tc>
      </w:tr>
    </w:tbl>
    <w:p w:rsidR="00076FD1" w:rsidRDefault="00076FD1" w:rsidP="00076FD1">
      <w:pPr>
        <w:jc w:val="both"/>
      </w:pPr>
    </w:p>
    <w:p w:rsidR="00076FD1" w:rsidRDefault="00076FD1" w:rsidP="00076FD1">
      <w:pPr>
        <w:jc w:val="both"/>
      </w:pPr>
      <w:r>
        <w:tab/>
      </w:r>
    </w:p>
    <w:p w:rsidR="00076FD1" w:rsidRDefault="00076FD1" w:rsidP="00076FD1">
      <w:pPr>
        <w:jc w:val="both"/>
      </w:pPr>
      <w:r>
        <w:t xml:space="preserve">Итого документов </w:t>
      </w:r>
    </w:p>
    <w:p w:rsidR="00076FD1" w:rsidRDefault="00076FD1" w:rsidP="00076FD1">
      <w:pPr>
        <w:jc w:val="both"/>
      </w:pPr>
      <w:r>
        <w:t>(цифрами и прописью)</w:t>
      </w:r>
    </w:p>
    <w:p w:rsidR="00076FD1" w:rsidRDefault="00076FD1" w:rsidP="00076FD1">
      <w:pPr>
        <w:jc w:val="both"/>
      </w:pPr>
      <w:r>
        <w:tab/>
      </w:r>
    </w:p>
    <w:p w:rsidR="00076FD1" w:rsidRDefault="00076FD1" w:rsidP="00076FD1">
      <w:pPr>
        <w:jc w:val="both"/>
      </w:pPr>
      <w:r>
        <w:t xml:space="preserve">Количество листов в заявке </w:t>
      </w:r>
    </w:p>
    <w:p w:rsidR="00076FD1" w:rsidRDefault="00076FD1" w:rsidP="00076FD1">
      <w:pPr>
        <w:jc w:val="both"/>
      </w:pPr>
      <w:r>
        <w:t>(цифрами и прописью)</w:t>
      </w:r>
    </w:p>
    <w:p w:rsidR="00076FD1" w:rsidRDefault="00076FD1" w:rsidP="00076FD1">
      <w:pPr>
        <w:jc w:val="both"/>
      </w:pPr>
    </w:p>
    <w:p w:rsidR="00076FD1" w:rsidRDefault="00076FD1" w:rsidP="00076FD1">
      <w:pPr>
        <w:jc w:val="both"/>
      </w:pPr>
      <w:r>
        <w:t>Дата</w:t>
      </w:r>
      <w:r>
        <w:tab/>
      </w:r>
      <w:r>
        <w:tab/>
      </w:r>
      <w:r>
        <w:tab/>
      </w:r>
    </w:p>
    <w:p w:rsidR="00076FD1" w:rsidRDefault="00076FD1" w:rsidP="00076FD1">
      <w:pPr>
        <w:jc w:val="both"/>
      </w:pPr>
    </w:p>
    <w:p w:rsidR="00076FD1" w:rsidRDefault="00076FD1" w:rsidP="00076FD1">
      <w:pPr>
        <w:jc w:val="both"/>
      </w:pPr>
    </w:p>
    <w:p w:rsidR="00076FD1" w:rsidRDefault="00076FD1" w:rsidP="00076FD1">
      <w:pPr>
        <w:jc w:val="both"/>
      </w:pPr>
      <w:r>
        <w:t>Примечание: в данной форме указывается полный перечень документов, которые представлены участником размещения заказа в составе заявки на участие в конкурсе по соответствующему лоту.</w:t>
      </w: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r>
        <w:t>Приложение № 3</w:t>
      </w:r>
    </w:p>
    <w:p w:rsidR="00076FD1" w:rsidRDefault="00076FD1" w:rsidP="00076FD1">
      <w:pPr>
        <w:jc w:val="right"/>
      </w:pPr>
      <w:r>
        <w:t>к Положению о конкурсной документации</w:t>
      </w:r>
    </w:p>
    <w:p w:rsidR="00076FD1" w:rsidRDefault="00076FD1" w:rsidP="00076FD1">
      <w:pPr>
        <w:jc w:val="right"/>
      </w:pPr>
    </w:p>
    <w:p w:rsidR="00076FD1" w:rsidRDefault="00076FD1" w:rsidP="00076FD1">
      <w:pPr>
        <w:jc w:val="right"/>
      </w:pPr>
      <w:r>
        <w:t>Председателю Комиссии</w:t>
      </w:r>
    </w:p>
    <w:p w:rsidR="00076FD1" w:rsidRDefault="00076FD1" w:rsidP="00076FD1">
      <w:pPr>
        <w:jc w:val="both"/>
      </w:pPr>
    </w:p>
    <w:p w:rsidR="00076FD1" w:rsidRDefault="00076FD1" w:rsidP="00076FD1">
      <w:pPr>
        <w:jc w:val="both"/>
      </w:pPr>
    </w:p>
    <w:p w:rsidR="00076FD1" w:rsidRDefault="00076FD1" w:rsidP="00076FD1">
      <w:pPr>
        <w:jc w:val="center"/>
      </w:pPr>
      <w:r>
        <w:t>Заявление на участие в конкурсе</w:t>
      </w:r>
    </w:p>
    <w:p w:rsidR="00076FD1" w:rsidRDefault="00076FD1" w:rsidP="00076FD1">
      <w:pPr>
        <w:jc w:val="both"/>
      </w:pPr>
    </w:p>
    <w:p w:rsidR="00076FD1" w:rsidRDefault="00076FD1" w:rsidP="00076FD1">
      <w:pPr>
        <w:jc w:val="both"/>
      </w:pPr>
    </w:p>
    <w:p w:rsidR="00076FD1" w:rsidRDefault="00076FD1" w:rsidP="00076FD1">
      <w:pPr>
        <w:ind w:firstLine="709"/>
        <w:jc w:val="both"/>
      </w:pPr>
      <w:proofErr w:type="gramStart"/>
      <w:r>
        <w:t>Изучив конкурсную документацию к конкурсу по выбору уполномоченных организаций для проведения работ по транспортировке и хранению задержанных транспортных средств, получение которой настоящим удостоверяется, мы, подписавшие этот документ, ознакомившись с требованиями, предъявляемыми к уполномоченным организациям, специализированным стоянкам и спецтехнике в соответствии с нормативными актами и указанной документацией, согласны с условиями проведения конкурса и обязательствами, вытекающими из договора, подлежащих заключению с победителем.</w:t>
      </w:r>
      <w:proofErr w:type="gramEnd"/>
    </w:p>
    <w:p w:rsidR="00076FD1" w:rsidRDefault="00076FD1" w:rsidP="00076FD1">
      <w:pPr>
        <w:ind w:firstLine="709"/>
        <w:jc w:val="both"/>
      </w:pPr>
      <w:r>
        <w:t xml:space="preserve">Просим принять нашу заявку </w:t>
      </w:r>
      <w:proofErr w:type="gramStart"/>
      <w:r>
        <w:t>на участие в конкурсе для осуществления деятельности в качестве уполномоченной организации на территории</w:t>
      </w:r>
      <w:proofErr w:type="gramEnd"/>
      <w:r>
        <w:t xml:space="preserve"> </w:t>
      </w:r>
      <w:r w:rsidRPr="0004715A">
        <w:t>городского поселения Мышкин</w:t>
      </w:r>
      <w:r>
        <w:t>.</w:t>
      </w:r>
    </w:p>
    <w:p w:rsidR="00076FD1" w:rsidRDefault="00076FD1" w:rsidP="00076FD1">
      <w:pPr>
        <w:ind w:firstLine="709"/>
        <w:jc w:val="both"/>
      </w:pPr>
      <w:r>
        <w:t xml:space="preserve"> До подготовки и оформления официальных договоров, проекты которых являются неотъемлемой частью указанной выше конкурсной документации, настоящая заявка вместе с Вашим уведомлением о присуждении статуса победителя по итогам его проведения, будут </w:t>
      </w:r>
      <w:proofErr w:type="gramStart"/>
      <w:r>
        <w:t>выполнять роль</w:t>
      </w:r>
      <w:proofErr w:type="gramEnd"/>
      <w:r>
        <w:t xml:space="preserve"> обязательного акцепта нашей организацией, условий указанных выше договоров.</w:t>
      </w:r>
    </w:p>
    <w:p w:rsidR="00076FD1" w:rsidRDefault="00076FD1" w:rsidP="00076FD1">
      <w:pPr>
        <w:ind w:firstLine="709"/>
        <w:jc w:val="both"/>
      </w:pPr>
      <w:r>
        <w:t>Настоящим подтверждаем, что данная заявка действует в течение срока проведения конкурса.</w:t>
      </w:r>
    </w:p>
    <w:p w:rsidR="00076FD1" w:rsidRDefault="00076FD1" w:rsidP="00076FD1">
      <w:pPr>
        <w:ind w:firstLine="709"/>
        <w:jc w:val="both"/>
      </w:pPr>
    </w:p>
    <w:p w:rsidR="00076FD1" w:rsidRDefault="00076FD1" w:rsidP="00076FD1">
      <w:pPr>
        <w:ind w:firstLine="709"/>
        <w:jc w:val="both"/>
      </w:pPr>
      <w:r>
        <w:t>Членам Конкурсной комиссии или уполномоченным представителям указанной комиссии настоящим предоставляются полномочия наводить справки или проводить исследования с целью изучения отчетов, документов и сведений, представленных в связи с данной Заявкой, и обращаться к обслуживающим нас банкам и клиентам за разъяснениями относительно финансовых и технических вопросов.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претендента.</w:t>
      </w:r>
    </w:p>
    <w:p w:rsidR="00076FD1" w:rsidRDefault="00076FD1" w:rsidP="00076FD1">
      <w:pPr>
        <w:ind w:firstLine="709"/>
        <w:jc w:val="both"/>
      </w:pPr>
    </w:p>
    <w:p w:rsidR="00076FD1" w:rsidRDefault="00076FD1" w:rsidP="00076FD1">
      <w:pPr>
        <w:ind w:firstLine="709"/>
        <w:jc w:val="both"/>
      </w:pPr>
      <w:r>
        <w:t>Члены Конкурсной комиссии или уполномоченные представители указанной комиссии могут связаться со следующими лицами для получения дальнейшей информации:</w:t>
      </w:r>
    </w:p>
    <w:p w:rsidR="00076FD1" w:rsidRDefault="00076FD1" w:rsidP="00076FD1">
      <w:pPr>
        <w:jc w:val="both"/>
      </w:pPr>
    </w:p>
    <w:p w:rsidR="00076FD1" w:rsidRDefault="00076FD1" w:rsidP="00076FD1">
      <w:pPr>
        <w:jc w:val="both"/>
      </w:pPr>
      <w:r>
        <w:t>Справки по общим вопросам и вопросам управления -_______________________________</w:t>
      </w:r>
    </w:p>
    <w:p w:rsidR="00076FD1" w:rsidRPr="00C9178F" w:rsidRDefault="00076FD1" w:rsidP="00076FD1">
      <w:pPr>
        <w:jc w:val="both"/>
        <w:rPr>
          <w:i/>
        </w:rPr>
      </w:pPr>
      <w:r>
        <w:rPr>
          <w:i/>
        </w:rPr>
        <w:t xml:space="preserve">________________________________________ </w:t>
      </w:r>
      <w:r w:rsidRPr="00C9178F">
        <w:rPr>
          <w:i/>
        </w:rPr>
        <w:t>(Ф. И. О., должность</w:t>
      </w:r>
      <w:r>
        <w:rPr>
          <w:i/>
        </w:rPr>
        <w:t xml:space="preserve">, </w:t>
      </w:r>
      <w:r w:rsidRPr="00C9178F">
        <w:rPr>
          <w:i/>
        </w:rPr>
        <w:t>Телефон, факс)</w:t>
      </w:r>
    </w:p>
    <w:p w:rsidR="00076FD1" w:rsidRDefault="00076FD1" w:rsidP="00076FD1">
      <w:pPr>
        <w:jc w:val="both"/>
      </w:pPr>
    </w:p>
    <w:p w:rsidR="00076FD1" w:rsidRDefault="00076FD1" w:rsidP="00076FD1">
      <w:pPr>
        <w:jc w:val="both"/>
      </w:pPr>
      <w:r>
        <w:t>Справки по кадровым вопросам -_________________________________________________</w:t>
      </w:r>
    </w:p>
    <w:p w:rsidR="00076FD1" w:rsidRPr="00C9178F" w:rsidRDefault="00076FD1" w:rsidP="00076FD1">
      <w:pPr>
        <w:jc w:val="both"/>
        <w:rPr>
          <w:i/>
        </w:rPr>
      </w:pPr>
      <w:r>
        <w:rPr>
          <w:i/>
        </w:rPr>
        <w:t xml:space="preserve">________________________________________ </w:t>
      </w:r>
      <w:r w:rsidRPr="00C9178F">
        <w:rPr>
          <w:i/>
        </w:rPr>
        <w:t>(Ф. И. О., должность</w:t>
      </w:r>
      <w:r>
        <w:rPr>
          <w:i/>
        </w:rPr>
        <w:t xml:space="preserve">, </w:t>
      </w:r>
      <w:r w:rsidRPr="00C9178F">
        <w:rPr>
          <w:i/>
        </w:rPr>
        <w:t>Телефон, факс)</w:t>
      </w:r>
    </w:p>
    <w:p w:rsidR="00076FD1" w:rsidRDefault="00076FD1" w:rsidP="00076FD1">
      <w:pPr>
        <w:jc w:val="both"/>
      </w:pPr>
    </w:p>
    <w:p w:rsidR="00076FD1" w:rsidRDefault="00076FD1" w:rsidP="00076FD1">
      <w:pPr>
        <w:jc w:val="both"/>
      </w:pPr>
      <w:r>
        <w:t>Справки по техническим вопросам -______________________________________________</w:t>
      </w:r>
    </w:p>
    <w:p w:rsidR="00076FD1" w:rsidRPr="00C9178F" w:rsidRDefault="00076FD1" w:rsidP="00076FD1">
      <w:pPr>
        <w:jc w:val="both"/>
        <w:rPr>
          <w:i/>
        </w:rPr>
      </w:pPr>
      <w:r>
        <w:rPr>
          <w:i/>
        </w:rPr>
        <w:t xml:space="preserve">________________________________________ </w:t>
      </w:r>
      <w:r w:rsidRPr="00C9178F">
        <w:rPr>
          <w:i/>
        </w:rPr>
        <w:t>(Ф. И. О., должность</w:t>
      </w:r>
      <w:r>
        <w:rPr>
          <w:i/>
        </w:rPr>
        <w:t xml:space="preserve">, </w:t>
      </w:r>
      <w:r w:rsidRPr="00C9178F">
        <w:rPr>
          <w:i/>
        </w:rPr>
        <w:t>Телефон, факс)</w:t>
      </w:r>
    </w:p>
    <w:p w:rsidR="00076FD1" w:rsidRDefault="00076FD1" w:rsidP="00076FD1">
      <w:pPr>
        <w:jc w:val="both"/>
      </w:pPr>
    </w:p>
    <w:p w:rsidR="00076FD1" w:rsidRDefault="00076FD1" w:rsidP="00076FD1">
      <w:pPr>
        <w:jc w:val="both"/>
      </w:pPr>
      <w:r>
        <w:t>Справки по финансовым вопросам -______________________________________________</w:t>
      </w:r>
    </w:p>
    <w:p w:rsidR="00076FD1" w:rsidRPr="00C9178F" w:rsidRDefault="00076FD1" w:rsidP="00076FD1">
      <w:pPr>
        <w:jc w:val="both"/>
        <w:rPr>
          <w:i/>
        </w:rPr>
      </w:pPr>
      <w:r>
        <w:rPr>
          <w:i/>
        </w:rPr>
        <w:t xml:space="preserve">________________________________________ </w:t>
      </w:r>
      <w:r w:rsidRPr="00C9178F">
        <w:rPr>
          <w:i/>
        </w:rPr>
        <w:t>(Ф. И. О., должность</w:t>
      </w:r>
      <w:r>
        <w:rPr>
          <w:i/>
        </w:rPr>
        <w:t xml:space="preserve">, </w:t>
      </w:r>
      <w:r w:rsidRPr="00C9178F">
        <w:rPr>
          <w:i/>
        </w:rPr>
        <w:t>Телефон, факс)</w:t>
      </w:r>
    </w:p>
    <w:p w:rsidR="00076FD1" w:rsidRDefault="00076FD1" w:rsidP="00076FD1">
      <w:pPr>
        <w:jc w:val="both"/>
      </w:pPr>
      <w:r>
        <w:t>О себе сообщаем следующее:</w:t>
      </w:r>
    </w:p>
    <w:p w:rsidR="00076FD1" w:rsidRDefault="00076FD1" w:rsidP="00076FD1">
      <w:pPr>
        <w:jc w:val="both"/>
      </w:pPr>
      <w:r>
        <w:tab/>
      </w:r>
    </w:p>
    <w:p w:rsidR="00076FD1" w:rsidRDefault="00076FD1" w:rsidP="00076FD1">
      <w:pPr>
        <w:jc w:val="both"/>
      </w:pPr>
      <w:r>
        <w:t>1.1. Полное наименование юридического лица (индивидуального предпринимателя)</w:t>
      </w:r>
    </w:p>
    <w:p w:rsidR="00076FD1" w:rsidRDefault="00076FD1" w:rsidP="00076FD1">
      <w:pPr>
        <w:jc w:val="both"/>
      </w:pPr>
    </w:p>
    <w:p w:rsidR="00076FD1" w:rsidRDefault="00076FD1" w:rsidP="00076FD1">
      <w:pPr>
        <w:jc w:val="both"/>
      </w:pPr>
      <w:r>
        <w:t>1.2. Сокращенное наименование юридического лица</w:t>
      </w:r>
    </w:p>
    <w:p w:rsidR="00076FD1" w:rsidRDefault="00076FD1" w:rsidP="00076FD1">
      <w:pPr>
        <w:jc w:val="both"/>
      </w:pPr>
      <w:r>
        <w:tab/>
      </w:r>
    </w:p>
    <w:p w:rsidR="00076FD1" w:rsidRDefault="00076FD1" w:rsidP="00076FD1">
      <w:pPr>
        <w:jc w:val="both"/>
      </w:pPr>
      <w:r>
        <w:t>1.3 Адрес места нахождения организации:</w:t>
      </w:r>
    </w:p>
    <w:p w:rsidR="00076FD1" w:rsidRDefault="00076FD1" w:rsidP="00076FD1">
      <w:pPr>
        <w:jc w:val="both"/>
      </w:pPr>
      <w:r>
        <w:tab/>
      </w:r>
    </w:p>
    <w:p w:rsidR="00076FD1" w:rsidRDefault="00076FD1" w:rsidP="00076FD1">
      <w:pPr>
        <w:jc w:val="both"/>
      </w:pPr>
      <w:r>
        <w:t>1.4 Местонахождение офиса:</w:t>
      </w:r>
    </w:p>
    <w:p w:rsidR="00076FD1" w:rsidRPr="00A55AB6" w:rsidRDefault="00076FD1" w:rsidP="00076FD1">
      <w:pPr>
        <w:jc w:val="both"/>
        <w:rPr>
          <w:i/>
        </w:rPr>
      </w:pPr>
      <w:r w:rsidRPr="00A55AB6">
        <w:rPr>
          <w:i/>
        </w:rPr>
        <w:tab/>
        <w:t>(почтовый индекс, страна, область, город, улица, дом, офис)</w:t>
      </w:r>
    </w:p>
    <w:p w:rsidR="00076FD1" w:rsidRDefault="00076FD1" w:rsidP="00076FD1">
      <w:pPr>
        <w:jc w:val="both"/>
      </w:pPr>
    </w:p>
    <w:p w:rsidR="00076FD1" w:rsidRDefault="00076FD1" w:rsidP="00076FD1">
      <w:pPr>
        <w:jc w:val="both"/>
      </w:pPr>
      <w:r>
        <w:t>1.5. Телефон:</w:t>
      </w:r>
    </w:p>
    <w:p w:rsidR="00076FD1" w:rsidRDefault="00076FD1" w:rsidP="00076FD1">
      <w:pPr>
        <w:jc w:val="both"/>
      </w:pPr>
      <w:r>
        <w:tab/>
      </w:r>
    </w:p>
    <w:p w:rsidR="00076FD1" w:rsidRDefault="00076FD1" w:rsidP="00076FD1">
      <w:pPr>
        <w:jc w:val="both"/>
      </w:pPr>
      <w:r>
        <w:t>1.6. Телефакс:</w:t>
      </w:r>
    </w:p>
    <w:p w:rsidR="00076FD1" w:rsidRDefault="00076FD1" w:rsidP="00076FD1">
      <w:pPr>
        <w:jc w:val="both"/>
      </w:pPr>
      <w:r>
        <w:tab/>
      </w:r>
    </w:p>
    <w:p w:rsidR="00076FD1" w:rsidRDefault="00076FD1" w:rsidP="00076FD1">
      <w:pPr>
        <w:jc w:val="both"/>
      </w:pPr>
      <w:r>
        <w:t>1.7. Адрес электронной почты:</w:t>
      </w:r>
    </w:p>
    <w:p w:rsidR="00076FD1" w:rsidRDefault="00076FD1" w:rsidP="00076FD1">
      <w:pPr>
        <w:jc w:val="both"/>
      </w:pPr>
      <w:r>
        <w:tab/>
      </w:r>
    </w:p>
    <w:p w:rsidR="00076FD1" w:rsidRDefault="00076FD1" w:rsidP="00076FD1">
      <w:pPr>
        <w:jc w:val="both"/>
      </w:pPr>
      <w:r>
        <w:t>1.8. Сведения о государственной регистрации:</w:t>
      </w:r>
    </w:p>
    <w:p w:rsidR="00076FD1" w:rsidRDefault="00076FD1" w:rsidP="00076FD1">
      <w:pPr>
        <w:jc w:val="both"/>
      </w:pPr>
    </w:p>
    <w:p w:rsidR="00076FD1" w:rsidRDefault="00076FD1" w:rsidP="00076FD1">
      <w:pPr>
        <w:jc w:val="both"/>
      </w:pPr>
      <w:r>
        <w:t>Регистрирующий орган</w:t>
      </w:r>
    </w:p>
    <w:p w:rsidR="00076FD1" w:rsidRDefault="00076FD1" w:rsidP="00076FD1">
      <w:pPr>
        <w:jc w:val="both"/>
      </w:pPr>
      <w:r>
        <w:t>Регистрационный номер</w:t>
      </w:r>
    </w:p>
    <w:p w:rsidR="00076FD1" w:rsidRDefault="00076FD1" w:rsidP="00076FD1">
      <w:pPr>
        <w:jc w:val="both"/>
      </w:pPr>
      <w:r>
        <w:t>Дата регистрации</w:t>
      </w:r>
    </w:p>
    <w:p w:rsidR="00076FD1" w:rsidRDefault="00076FD1" w:rsidP="00076FD1">
      <w:pPr>
        <w:jc w:val="both"/>
      </w:pPr>
      <w:r>
        <w:tab/>
      </w:r>
      <w:r>
        <w:tab/>
      </w:r>
    </w:p>
    <w:p w:rsidR="00076FD1" w:rsidRDefault="00076FD1" w:rsidP="00076FD1">
      <w:pPr>
        <w:jc w:val="both"/>
      </w:pPr>
      <w:r>
        <w:t>1.9. Идентификационный номер налогоплательщика:</w:t>
      </w:r>
    </w:p>
    <w:p w:rsidR="00076FD1" w:rsidRDefault="00076FD1" w:rsidP="00076FD1">
      <w:pPr>
        <w:jc w:val="both"/>
      </w:pPr>
    </w:p>
    <w:p w:rsidR="00076FD1" w:rsidRDefault="00076FD1" w:rsidP="00076FD1">
      <w:pPr>
        <w:jc w:val="both"/>
      </w:pPr>
      <w:r>
        <w:t>1.10. Код ОКВЭД:</w:t>
      </w:r>
    </w:p>
    <w:p w:rsidR="00076FD1" w:rsidRDefault="00076FD1" w:rsidP="00076FD1">
      <w:pPr>
        <w:jc w:val="both"/>
      </w:pPr>
    </w:p>
    <w:p w:rsidR="00076FD1" w:rsidRDefault="00076FD1" w:rsidP="00076FD1">
      <w:pPr>
        <w:jc w:val="both"/>
      </w:pPr>
      <w:r>
        <w:t>1.11. Код ОКПО:</w:t>
      </w:r>
    </w:p>
    <w:p w:rsidR="00076FD1" w:rsidRDefault="00076FD1" w:rsidP="00076FD1">
      <w:pPr>
        <w:jc w:val="both"/>
      </w:pPr>
    </w:p>
    <w:p w:rsidR="00076FD1" w:rsidRDefault="00076FD1" w:rsidP="00076FD1">
      <w:pPr>
        <w:jc w:val="both"/>
      </w:pPr>
      <w:r>
        <w:t>1.12. Основной вид деятельности:</w:t>
      </w:r>
    </w:p>
    <w:p w:rsidR="00076FD1" w:rsidRDefault="00076FD1" w:rsidP="00076FD1">
      <w:pPr>
        <w:jc w:val="both"/>
      </w:pPr>
    </w:p>
    <w:p w:rsidR="00076FD1" w:rsidRDefault="00076FD1" w:rsidP="00076FD1">
      <w:pPr>
        <w:jc w:val="both"/>
      </w:pPr>
      <w:r>
        <w:t>1.13. Численность работников:</w:t>
      </w:r>
    </w:p>
    <w:p w:rsidR="00076FD1" w:rsidRDefault="00076FD1" w:rsidP="00076FD1">
      <w:pPr>
        <w:jc w:val="both"/>
      </w:pPr>
    </w:p>
    <w:p w:rsidR="00076FD1" w:rsidRDefault="00076FD1" w:rsidP="00076FD1">
      <w:pPr>
        <w:jc w:val="both"/>
      </w:pPr>
      <w:r>
        <w:t>1.14. Банковские реквизиты:</w:t>
      </w:r>
    </w:p>
    <w:p w:rsidR="00076FD1" w:rsidRDefault="00076FD1" w:rsidP="00076FD1">
      <w:pPr>
        <w:jc w:val="both"/>
      </w:pPr>
      <w:r>
        <w:tab/>
      </w:r>
    </w:p>
    <w:p w:rsidR="00076FD1" w:rsidRDefault="00076FD1" w:rsidP="00076FD1">
      <w:pPr>
        <w:jc w:val="both"/>
      </w:pPr>
      <w:r>
        <w:t>1.16. Настоящим сообщаем, что:</w:t>
      </w:r>
    </w:p>
    <w:p w:rsidR="00076FD1" w:rsidRDefault="00076FD1" w:rsidP="00076FD1">
      <w:pPr>
        <w:jc w:val="both"/>
      </w:pPr>
    </w:p>
    <w:p w:rsidR="00076FD1" w:rsidRDefault="00076FD1" w:rsidP="00076FD1">
      <w:pPr>
        <w:ind w:firstLine="709"/>
        <w:jc w:val="both"/>
      </w:pPr>
      <w:r>
        <w:t xml:space="preserve">- наше предприятие имеет трудовые ресурсы, финансовые средства, оборудование и другие материальные возможности, необходимые для осуществления деятельности в качестве уполномоченной организации на территории </w:t>
      </w:r>
      <w:r w:rsidRPr="0004715A">
        <w:t>городского поселения Мышкин</w:t>
      </w:r>
      <w:r>
        <w:t>;</w:t>
      </w:r>
    </w:p>
    <w:p w:rsidR="00076FD1" w:rsidRDefault="00076FD1" w:rsidP="00076FD1">
      <w:pPr>
        <w:ind w:firstLine="709"/>
        <w:jc w:val="both"/>
      </w:pPr>
      <w:r>
        <w:t>- имущество нашего предприятия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076FD1" w:rsidRDefault="00076FD1" w:rsidP="00076FD1">
      <w:pPr>
        <w:jc w:val="both"/>
      </w:pPr>
    </w:p>
    <w:p w:rsidR="00076FD1" w:rsidRDefault="00076FD1" w:rsidP="00076FD1">
      <w:pPr>
        <w:jc w:val="both"/>
      </w:pPr>
      <w:r>
        <w:t>1.17. Нижеподписавшиеся удостоверяют, что сделанные заявления и представленные сведения являются полными и верными во всех деталях, по требованию обязуемся представить документы, подтверждающие достоверность данных сведений.</w:t>
      </w:r>
    </w:p>
    <w:p w:rsidR="00076FD1" w:rsidRDefault="00076FD1" w:rsidP="00076FD1">
      <w:pPr>
        <w:jc w:val="both"/>
      </w:pPr>
    </w:p>
    <w:p w:rsidR="00076FD1" w:rsidRDefault="00076FD1" w:rsidP="00076FD1">
      <w:pPr>
        <w:jc w:val="both"/>
      </w:pPr>
      <w:r>
        <w:t>1.18. Руководитель</w:t>
      </w:r>
    </w:p>
    <w:p w:rsidR="00076FD1" w:rsidRDefault="00076FD1" w:rsidP="00076FD1">
      <w:pPr>
        <w:jc w:val="both"/>
      </w:pPr>
    </w:p>
    <w:p w:rsidR="00076FD1" w:rsidRDefault="00076FD1" w:rsidP="00076FD1">
      <w:pPr>
        <w:jc w:val="both"/>
      </w:pPr>
      <w:r>
        <w:lastRenderedPageBreak/>
        <w:t>Должность, подпись, фамилия, инициалы, дата</w:t>
      </w:r>
    </w:p>
    <w:p w:rsidR="00076FD1" w:rsidRDefault="00076FD1" w:rsidP="00076FD1">
      <w:pPr>
        <w:jc w:val="both"/>
      </w:pPr>
    </w:p>
    <w:p w:rsidR="00076FD1" w:rsidRDefault="00076FD1" w:rsidP="00076FD1">
      <w:pPr>
        <w:jc w:val="both"/>
      </w:pPr>
      <w:r>
        <w:t>М. п.</w:t>
      </w:r>
    </w:p>
    <w:p w:rsidR="00076FD1" w:rsidRDefault="00076FD1" w:rsidP="00076FD1">
      <w:pPr>
        <w:jc w:val="right"/>
      </w:pPr>
    </w:p>
    <w:p w:rsidR="00076FD1" w:rsidRDefault="00076FD1" w:rsidP="00076FD1">
      <w:pPr>
        <w:jc w:val="right"/>
      </w:pPr>
      <w:r>
        <w:t>Приложение № 4</w:t>
      </w:r>
    </w:p>
    <w:p w:rsidR="00076FD1" w:rsidRDefault="00076FD1" w:rsidP="00076FD1">
      <w:pPr>
        <w:jc w:val="right"/>
      </w:pPr>
      <w:r>
        <w:t>к Положению о конкурсной документации</w:t>
      </w:r>
    </w:p>
    <w:p w:rsidR="00076FD1" w:rsidRDefault="00076FD1" w:rsidP="00076FD1">
      <w:pPr>
        <w:jc w:val="both"/>
      </w:pPr>
    </w:p>
    <w:p w:rsidR="00076FD1" w:rsidRDefault="00076FD1" w:rsidP="00076FD1">
      <w:pPr>
        <w:jc w:val="center"/>
      </w:pPr>
      <w:r>
        <w:t>Сведения о спецтехнике, предполагаемой к использованию для транспортировки задержанных транспортных средств на специализированные стоянки</w:t>
      </w:r>
    </w:p>
    <w:p w:rsidR="00076FD1" w:rsidRDefault="00076FD1" w:rsidP="00076FD1">
      <w:pPr>
        <w:jc w:val="both"/>
      </w:pPr>
    </w:p>
    <w:p w:rsidR="00076FD1" w:rsidRDefault="00076FD1" w:rsidP="00076FD1">
      <w:pPr>
        <w:jc w:val="both"/>
      </w:pPr>
      <w:r>
        <w:t xml:space="preserve">N </w:t>
      </w:r>
      <w:proofErr w:type="spellStart"/>
      <w:proofErr w:type="gramStart"/>
      <w:r>
        <w:t>п</w:t>
      </w:r>
      <w:proofErr w:type="spellEnd"/>
      <w:proofErr w:type="gramEnd"/>
      <w:r>
        <w:t>/</w:t>
      </w:r>
      <w:proofErr w:type="spellStart"/>
      <w:r>
        <w:t>п</w:t>
      </w:r>
      <w:proofErr w:type="spellEnd"/>
      <w:r>
        <w:tab/>
      </w:r>
    </w:p>
    <w:p w:rsidR="00076FD1" w:rsidRDefault="00076FD1" w:rsidP="00076FD1">
      <w:pPr>
        <w:jc w:val="both"/>
      </w:pPr>
      <w:r>
        <w:t>Марка, модель</w:t>
      </w:r>
      <w:r>
        <w:tab/>
      </w:r>
    </w:p>
    <w:p w:rsidR="00076FD1" w:rsidRDefault="00076FD1" w:rsidP="00076FD1">
      <w:pPr>
        <w:jc w:val="both"/>
      </w:pPr>
      <w:r>
        <w:t>Год начала эксплуатации</w:t>
      </w:r>
      <w:r>
        <w:tab/>
      </w:r>
    </w:p>
    <w:p w:rsidR="00076FD1" w:rsidRDefault="00076FD1" w:rsidP="00076FD1">
      <w:pPr>
        <w:jc w:val="both"/>
      </w:pPr>
      <w:r>
        <w:t>Пробег</w:t>
      </w:r>
      <w:r>
        <w:tab/>
      </w:r>
    </w:p>
    <w:p w:rsidR="00076FD1" w:rsidRDefault="00076FD1" w:rsidP="00076FD1">
      <w:pPr>
        <w:jc w:val="both"/>
      </w:pPr>
      <w:r>
        <w:t>Орган, выдавший свидетельство о регистрации</w:t>
      </w:r>
      <w:r>
        <w:tab/>
      </w:r>
    </w:p>
    <w:p w:rsidR="00076FD1" w:rsidRDefault="00076FD1" w:rsidP="00076FD1">
      <w:pPr>
        <w:jc w:val="both"/>
      </w:pPr>
      <w:r>
        <w:t>Страховая компания, номер и дата договора страхования ответственности грузоперевозчика</w:t>
      </w:r>
      <w:r>
        <w:tab/>
      </w:r>
    </w:p>
    <w:p w:rsidR="00076FD1" w:rsidRDefault="00076FD1" w:rsidP="00076FD1">
      <w:pPr>
        <w:jc w:val="both"/>
      </w:pPr>
      <w:r>
        <w:t>Вид погрузки</w:t>
      </w:r>
      <w:r>
        <w:tab/>
      </w:r>
    </w:p>
    <w:p w:rsidR="00076FD1" w:rsidRDefault="00076FD1" w:rsidP="00076FD1">
      <w:pPr>
        <w:jc w:val="both"/>
      </w:pPr>
      <w:r>
        <w:t>Основания к использованию Претендентом (собственность, аренда, услуги по транспорту)</w:t>
      </w:r>
      <w:r>
        <w:tab/>
      </w:r>
    </w:p>
    <w:p w:rsidR="00076FD1" w:rsidRDefault="00076FD1" w:rsidP="00076FD1">
      <w:pPr>
        <w:jc w:val="both"/>
      </w:pPr>
      <w:r>
        <w:t>Наименование организации и адрес производственной базы для ремонта и ТО</w:t>
      </w:r>
    </w:p>
    <w:p w:rsidR="00076FD1" w:rsidRDefault="00076FD1" w:rsidP="00076FD1">
      <w:pPr>
        <w:jc w:val="both"/>
      </w:pPr>
      <w:r>
        <w:tab/>
      </w:r>
      <w:r>
        <w:tab/>
      </w:r>
      <w:r>
        <w:tab/>
      </w:r>
      <w:r>
        <w:tab/>
      </w:r>
      <w:r>
        <w:tab/>
      </w:r>
      <w:r>
        <w:tab/>
      </w:r>
      <w:r>
        <w:tab/>
      </w:r>
      <w:r>
        <w:tab/>
      </w:r>
    </w:p>
    <w:p w:rsidR="00076FD1" w:rsidRDefault="00076FD1" w:rsidP="00076FD1">
      <w:pPr>
        <w:jc w:val="both"/>
      </w:pPr>
      <w:r>
        <w:t>Приложения к Сведениям о спецтехнике на каждую заявленную единицу спецтехники:</w:t>
      </w:r>
    </w:p>
    <w:p w:rsidR="00076FD1" w:rsidRDefault="00076FD1" w:rsidP="00076FD1">
      <w:pPr>
        <w:jc w:val="both"/>
      </w:pPr>
    </w:p>
    <w:p w:rsidR="00076FD1" w:rsidRDefault="00076FD1" w:rsidP="00076FD1">
      <w:pPr>
        <w:jc w:val="both"/>
      </w:pPr>
      <w:r>
        <w:t>1. Информационные листы согласно приложению, к настоящим Сведениям.</w:t>
      </w:r>
    </w:p>
    <w:p w:rsidR="00076FD1" w:rsidRDefault="00076FD1" w:rsidP="00076FD1">
      <w:pPr>
        <w:jc w:val="both"/>
      </w:pPr>
      <w:r>
        <w:t>2. Копии ПТС.</w:t>
      </w:r>
    </w:p>
    <w:p w:rsidR="00076FD1" w:rsidRDefault="00076FD1" w:rsidP="00076FD1">
      <w:pPr>
        <w:jc w:val="both"/>
      </w:pPr>
      <w:r>
        <w:t>3. Копии свидетельств о регистрации.</w:t>
      </w:r>
    </w:p>
    <w:p w:rsidR="00076FD1" w:rsidRDefault="00076FD1" w:rsidP="00076FD1">
      <w:pPr>
        <w:jc w:val="both"/>
      </w:pPr>
      <w:r>
        <w:t>4. Копии талонов государственного технического осмотра.</w:t>
      </w:r>
    </w:p>
    <w:p w:rsidR="00076FD1" w:rsidRDefault="00076FD1" w:rsidP="00076FD1">
      <w:pPr>
        <w:jc w:val="both"/>
      </w:pPr>
      <w:r>
        <w:t>5. Копии сертификатов одобрения транспортного средства (при наличии).</w:t>
      </w:r>
    </w:p>
    <w:p w:rsidR="00076FD1" w:rsidRDefault="00076FD1" w:rsidP="00076FD1">
      <w:pPr>
        <w:jc w:val="both"/>
      </w:pPr>
      <w:r>
        <w:t>6. Копии сертификатов на оборудование (при наличии),</w:t>
      </w:r>
    </w:p>
    <w:p w:rsidR="00076FD1" w:rsidRDefault="00076FD1" w:rsidP="00076FD1">
      <w:pPr>
        <w:jc w:val="both"/>
      </w:pPr>
      <w:r>
        <w:t>7. Перечень и копии договоров страхования ответственности грузоперевозчика.</w:t>
      </w:r>
    </w:p>
    <w:p w:rsidR="00076FD1" w:rsidRDefault="00076FD1" w:rsidP="00076FD1">
      <w:pPr>
        <w:jc w:val="both"/>
      </w:pPr>
    </w:p>
    <w:p w:rsidR="00076FD1" w:rsidRDefault="00076FD1" w:rsidP="00076FD1">
      <w:pPr>
        <w:jc w:val="both"/>
      </w:pPr>
      <w:r>
        <w:t>Должность, подпись, фамилия, инициалы, дата</w:t>
      </w:r>
    </w:p>
    <w:p w:rsidR="00076FD1" w:rsidRDefault="00076FD1" w:rsidP="00076FD1">
      <w:pPr>
        <w:jc w:val="both"/>
      </w:pPr>
    </w:p>
    <w:p w:rsidR="00076FD1" w:rsidRDefault="00076FD1" w:rsidP="00076FD1">
      <w:pPr>
        <w:jc w:val="both"/>
      </w:pPr>
      <w:r>
        <w:t>М. п.</w:t>
      </w:r>
    </w:p>
    <w:p w:rsidR="00076FD1" w:rsidRDefault="00076FD1" w:rsidP="00076FD1">
      <w:pPr>
        <w:jc w:val="both"/>
      </w:pPr>
      <w:r>
        <w:tab/>
      </w:r>
      <w:r>
        <w:tab/>
      </w: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r>
        <w:t>Приложение</w:t>
      </w:r>
    </w:p>
    <w:p w:rsidR="00076FD1" w:rsidRDefault="00076FD1" w:rsidP="00076FD1">
      <w:pPr>
        <w:jc w:val="right"/>
      </w:pPr>
      <w:r>
        <w:t>к сведениям о спецтехнике,</w:t>
      </w:r>
    </w:p>
    <w:p w:rsidR="00076FD1" w:rsidRDefault="00076FD1" w:rsidP="00076FD1">
      <w:pPr>
        <w:jc w:val="right"/>
      </w:pPr>
      <w:proofErr w:type="gramStart"/>
      <w:r>
        <w:t>предлагаемой</w:t>
      </w:r>
      <w:proofErr w:type="gramEnd"/>
      <w:r>
        <w:t xml:space="preserve"> к использованию</w:t>
      </w:r>
    </w:p>
    <w:p w:rsidR="00076FD1" w:rsidRDefault="00076FD1" w:rsidP="00076FD1">
      <w:pPr>
        <w:jc w:val="right"/>
      </w:pPr>
      <w:r>
        <w:t xml:space="preserve">для транспортировки </w:t>
      </w:r>
      <w:proofErr w:type="gramStart"/>
      <w:r>
        <w:t>задержанных</w:t>
      </w:r>
      <w:proofErr w:type="gramEnd"/>
    </w:p>
    <w:p w:rsidR="00076FD1" w:rsidRDefault="00076FD1" w:rsidP="00076FD1">
      <w:pPr>
        <w:jc w:val="right"/>
      </w:pPr>
      <w:r>
        <w:t>транспортных сре</w:t>
      </w:r>
      <w:proofErr w:type="gramStart"/>
      <w:r>
        <w:t>дств в с</w:t>
      </w:r>
      <w:proofErr w:type="gramEnd"/>
      <w:r>
        <w:t>оответствии</w:t>
      </w:r>
    </w:p>
    <w:p w:rsidR="00076FD1" w:rsidRDefault="00076FD1" w:rsidP="00076FD1">
      <w:pPr>
        <w:jc w:val="right"/>
      </w:pPr>
      <w:r>
        <w:t>с Приложением № 4</w:t>
      </w:r>
    </w:p>
    <w:p w:rsidR="00076FD1" w:rsidRDefault="00076FD1" w:rsidP="00076FD1">
      <w:pPr>
        <w:jc w:val="right"/>
      </w:pPr>
      <w:r>
        <w:t>к Положению о конкурсной документации</w:t>
      </w:r>
    </w:p>
    <w:p w:rsidR="00076FD1" w:rsidRDefault="00076FD1" w:rsidP="00076FD1">
      <w:pPr>
        <w:jc w:val="both"/>
      </w:pPr>
    </w:p>
    <w:p w:rsidR="00076FD1" w:rsidRDefault="00076FD1" w:rsidP="00076FD1">
      <w:pPr>
        <w:jc w:val="both"/>
      </w:pPr>
      <w:r>
        <w:t>Информационный лист</w:t>
      </w:r>
    </w:p>
    <w:p w:rsidR="00076FD1" w:rsidRDefault="00076FD1" w:rsidP="00076FD1">
      <w:pPr>
        <w:jc w:val="both"/>
      </w:pPr>
    </w:p>
    <w:p w:rsidR="00076FD1" w:rsidRDefault="00076FD1" w:rsidP="00076FD1">
      <w:pPr>
        <w:jc w:val="both"/>
      </w:pPr>
      <w:r>
        <w:t>1. Автомобиль</w:t>
      </w:r>
    </w:p>
    <w:p w:rsidR="00076FD1" w:rsidRDefault="00076FD1" w:rsidP="00076FD1">
      <w:pPr>
        <w:jc w:val="both"/>
      </w:pPr>
    </w:p>
    <w:p w:rsidR="00076FD1" w:rsidRDefault="00076FD1" w:rsidP="00076FD1">
      <w:pPr>
        <w:jc w:val="both"/>
      </w:pPr>
      <w:r>
        <w:t>2. Оборудование</w:t>
      </w:r>
    </w:p>
    <w:p w:rsidR="00076FD1" w:rsidRDefault="00076FD1" w:rsidP="00076FD1">
      <w:pPr>
        <w:jc w:val="both"/>
      </w:pPr>
    </w:p>
    <w:p w:rsidR="00076FD1" w:rsidRDefault="00076FD1" w:rsidP="00076FD1">
      <w:pPr>
        <w:jc w:val="both"/>
      </w:pPr>
      <w:r>
        <w:t>Размер Платформы ___ X ____</w:t>
      </w:r>
    </w:p>
    <w:p w:rsidR="00076FD1" w:rsidRDefault="00076FD1" w:rsidP="00076FD1">
      <w:pPr>
        <w:jc w:val="both"/>
      </w:pPr>
      <w:r>
        <w:tab/>
      </w:r>
    </w:p>
    <w:p w:rsidR="00076FD1" w:rsidRDefault="00076FD1" w:rsidP="00076FD1">
      <w:pPr>
        <w:jc w:val="both"/>
      </w:pPr>
      <w:r>
        <w:t>Портал</w:t>
      </w:r>
    </w:p>
    <w:p w:rsidR="00076FD1" w:rsidRDefault="00076FD1" w:rsidP="00076FD1">
      <w:pPr>
        <w:jc w:val="both"/>
      </w:pPr>
      <w:r>
        <w:tab/>
      </w:r>
    </w:p>
    <w:p w:rsidR="00076FD1" w:rsidRDefault="00076FD1" w:rsidP="00076FD1">
      <w:pPr>
        <w:jc w:val="both"/>
      </w:pPr>
      <w:r>
        <w:t>Крановое оборудование (манипулятор)</w:t>
      </w:r>
    </w:p>
    <w:p w:rsidR="00076FD1" w:rsidRDefault="00076FD1" w:rsidP="00076FD1">
      <w:pPr>
        <w:jc w:val="both"/>
      </w:pPr>
      <w:r>
        <w:tab/>
      </w:r>
    </w:p>
    <w:p w:rsidR="00076FD1" w:rsidRDefault="00076FD1" w:rsidP="00076FD1">
      <w:pPr>
        <w:jc w:val="both"/>
      </w:pPr>
      <w:r>
        <w:t>Колесный лифт</w:t>
      </w:r>
    </w:p>
    <w:p w:rsidR="00076FD1" w:rsidRDefault="00076FD1" w:rsidP="00076FD1">
      <w:pPr>
        <w:jc w:val="both"/>
      </w:pPr>
    </w:p>
    <w:p w:rsidR="00076FD1" w:rsidRDefault="00076FD1" w:rsidP="00076FD1">
      <w:pPr>
        <w:jc w:val="both"/>
      </w:pPr>
      <w:r>
        <w:t>опускная</w:t>
      </w:r>
      <w:r>
        <w:tab/>
      </w:r>
    </w:p>
    <w:p w:rsidR="00076FD1" w:rsidRDefault="00076FD1" w:rsidP="00076FD1">
      <w:pPr>
        <w:jc w:val="both"/>
      </w:pPr>
      <w:r>
        <w:t>неподвижная + + аппарель</w:t>
      </w:r>
      <w:r>
        <w:tab/>
      </w:r>
    </w:p>
    <w:p w:rsidR="00076FD1" w:rsidRDefault="00076FD1" w:rsidP="00076FD1">
      <w:pPr>
        <w:jc w:val="both"/>
      </w:pPr>
      <w:proofErr w:type="gramStart"/>
      <w:r>
        <w:t>неподвижная</w:t>
      </w:r>
      <w:proofErr w:type="gramEnd"/>
      <w:r>
        <w:t xml:space="preserve"> + + щит</w:t>
      </w:r>
    </w:p>
    <w:p w:rsidR="00076FD1" w:rsidRDefault="00076FD1" w:rsidP="00076FD1">
      <w:pPr>
        <w:jc w:val="both"/>
      </w:pPr>
      <w:r>
        <w:tab/>
      </w:r>
      <w:r>
        <w:tab/>
      </w:r>
      <w:r>
        <w:tab/>
      </w:r>
      <w:r>
        <w:tab/>
      </w:r>
      <w:r>
        <w:tab/>
      </w:r>
    </w:p>
    <w:p w:rsidR="00076FD1" w:rsidRDefault="00076FD1" w:rsidP="00076FD1">
      <w:pPr>
        <w:jc w:val="both"/>
      </w:pPr>
      <w:r>
        <w:t>3. Приспособления</w:t>
      </w:r>
    </w:p>
    <w:p w:rsidR="00076FD1" w:rsidRDefault="00076FD1" w:rsidP="00076FD1">
      <w:pPr>
        <w:jc w:val="both"/>
      </w:pPr>
    </w:p>
    <w:p w:rsidR="00076FD1" w:rsidRDefault="00076FD1" w:rsidP="00076FD1">
      <w:pPr>
        <w:jc w:val="both"/>
      </w:pPr>
      <w:r>
        <w:t>4. Связь и место базирования</w:t>
      </w:r>
    </w:p>
    <w:p w:rsidR="00076FD1" w:rsidRDefault="00076FD1" w:rsidP="00076FD1">
      <w:pPr>
        <w:jc w:val="both"/>
      </w:pPr>
    </w:p>
    <w:p w:rsidR="00076FD1" w:rsidRDefault="00076FD1" w:rsidP="00076FD1">
      <w:pPr>
        <w:jc w:val="both"/>
      </w:pPr>
      <w:r>
        <w:t>5. Вид погрузки</w:t>
      </w:r>
    </w:p>
    <w:p w:rsidR="00076FD1" w:rsidRDefault="00076FD1" w:rsidP="00076FD1">
      <w:pPr>
        <w:jc w:val="both"/>
      </w:pPr>
    </w:p>
    <w:p w:rsidR="00076FD1" w:rsidRDefault="00076FD1" w:rsidP="00076FD1">
      <w:pPr>
        <w:jc w:val="both"/>
      </w:pPr>
      <w:r>
        <w:t>6. Собственник</w:t>
      </w:r>
    </w:p>
    <w:p w:rsidR="00076FD1" w:rsidRDefault="00076FD1" w:rsidP="00076FD1">
      <w:pPr>
        <w:jc w:val="both"/>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r>
        <w:t>Приложение № 5</w:t>
      </w:r>
    </w:p>
    <w:p w:rsidR="00076FD1" w:rsidRDefault="00076FD1" w:rsidP="00076FD1">
      <w:pPr>
        <w:jc w:val="right"/>
      </w:pPr>
      <w:r>
        <w:t>к Положению о конкурсной документации</w:t>
      </w:r>
    </w:p>
    <w:p w:rsidR="00076FD1" w:rsidRDefault="00076FD1" w:rsidP="00076FD1">
      <w:pPr>
        <w:jc w:val="both"/>
      </w:pPr>
    </w:p>
    <w:p w:rsidR="00076FD1" w:rsidRDefault="00076FD1" w:rsidP="00076FD1">
      <w:pPr>
        <w:jc w:val="center"/>
      </w:pPr>
      <w:r>
        <w:t>Сведения о территориях, предлагаемых к использованию</w:t>
      </w:r>
    </w:p>
    <w:p w:rsidR="00076FD1" w:rsidRDefault="00076FD1" w:rsidP="00076FD1">
      <w:pPr>
        <w:jc w:val="center"/>
      </w:pPr>
      <w:r>
        <w:t>в качестве специализированных стоянок</w:t>
      </w:r>
    </w:p>
    <w:p w:rsidR="00076FD1" w:rsidRDefault="00076FD1" w:rsidP="00076FD1">
      <w:pPr>
        <w:jc w:val="both"/>
      </w:pPr>
    </w:p>
    <w:p w:rsidR="00076FD1" w:rsidRPr="006C2279" w:rsidRDefault="00076FD1" w:rsidP="00076FD1">
      <w:pPr>
        <w:jc w:val="both"/>
        <w:rPr>
          <w:i/>
        </w:rPr>
      </w:pPr>
      <w:r w:rsidRPr="006C2279">
        <w:rPr>
          <w:i/>
        </w:rPr>
        <w:t>(Представляются по каждому земельному участку отдельно)</w:t>
      </w:r>
    </w:p>
    <w:p w:rsidR="00076FD1" w:rsidRDefault="00076FD1" w:rsidP="00076FD1">
      <w:pPr>
        <w:jc w:val="both"/>
      </w:pPr>
    </w:p>
    <w:p w:rsidR="00076FD1" w:rsidRDefault="00076FD1" w:rsidP="00076FD1">
      <w:pPr>
        <w:jc w:val="both"/>
      </w:pPr>
      <w:r>
        <w:t>1. Адрес:</w:t>
      </w:r>
    </w:p>
    <w:p w:rsidR="00076FD1" w:rsidRDefault="00076FD1" w:rsidP="00076FD1">
      <w:pPr>
        <w:jc w:val="both"/>
      </w:pPr>
      <w:r>
        <w:t>2. Кадастровый номер и реквизиты документа на право пользования земельным участком:</w:t>
      </w:r>
    </w:p>
    <w:p w:rsidR="00076FD1" w:rsidRDefault="00076FD1" w:rsidP="00076FD1">
      <w:pPr>
        <w:jc w:val="both"/>
      </w:pPr>
      <w:r>
        <w:t>3. Площадь земельного участка:</w:t>
      </w:r>
    </w:p>
    <w:p w:rsidR="00076FD1" w:rsidRDefault="00076FD1" w:rsidP="00076FD1">
      <w:pPr>
        <w:jc w:val="both"/>
      </w:pPr>
      <w:r>
        <w:t>4. Наличие твердого покрытия территории земельного участка, предназначенной для хранения задержанных транспортных средств:</w:t>
      </w:r>
    </w:p>
    <w:p w:rsidR="00076FD1" w:rsidRDefault="00076FD1" w:rsidP="00076FD1">
      <w:pPr>
        <w:jc w:val="both"/>
      </w:pPr>
      <w:r>
        <w:t>5. Целевое назначение использования земельного участка:</w:t>
      </w:r>
    </w:p>
    <w:p w:rsidR="00076FD1" w:rsidRDefault="00076FD1" w:rsidP="00076FD1">
      <w:pPr>
        <w:jc w:val="both"/>
      </w:pPr>
      <w:r>
        <w:t>6. Основания землепользования:</w:t>
      </w:r>
    </w:p>
    <w:p w:rsidR="00076FD1" w:rsidRDefault="00076FD1" w:rsidP="00076FD1">
      <w:pPr>
        <w:jc w:val="both"/>
      </w:pPr>
      <w:r>
        <w:t xml:space="preserve">7. Количество </w:t>
      </w:r>
      <w:proofErr w:type="spellStart"/>
      <w:r>
        <w:t>машиномест</w:t>
      </w:r>
      <w:proofErr w:type="spellEnd"/>
      <w:r>
        <w:t xml:space="preserve"> (одно </w:t>
      </w:r>
      <w:proofErr w:type="spellStart"/>
      <w:r>
        <w:t>машиноместо</w:t>
      </w:r>
      <w:proofErr w:type="spellEnd"/>
      <w:r>
        <w:t xml:space="preserve"> - 22,5 кв. м):</w:t>
      </w:r>
    </w:p>
    <w:p w:rsidR="00076FD1" w:rsidRDefault="00076FD1" w:rsidP="00076FD1">
      <w:pPr>
        <w:jc w:val="both"/>
      </w:pPr>
      <w:r>
        <w:t>8. Наличие КПП:</w:t>
      </w:r>
    </w:p>
    <w:p w:rsidR="00076FD1" w:rsidRDefault="00076FD1" w:rsidP="00076FD1">
      <w:pPr>
        <w:jc w:val="both"/>
      </w:pPr>
      <w:r>
        <w:t>9. Режим работы КПП:</w:t>
      </w:r>
    </w:p>
    <w:p w:rsidR="00076FD1" w:rsidRDefault="00076FD1" w:rsidP="00076FD1">
      <w:pPr>
        <w:jc w:val="both"/>
      </w:pPr>
      <w:r>
        <w:t>10. Наличие въездных ворот:</w:t>
      </w:r>
    </w:p>
    <w:p w:rsidR="00076FD1" w:rsidRDefault="00076FD1" w:rsidP="00076FD1">
      <w:pPr>
        <w:jc w:val="both"/>
      </w:pPr>
      <w:r>
        <w:t>11. Вид ограждений</w:t>
      </w:r>
    </w:p>
    <w:p w:rsidR="00076FD1" w:rsidRDefault="00076FD1" w:rsidP="00076FD1">
      <w:pPr>
        <w:jc w:val="both"/>
      </w:pPr>
      <w:r>
        <w:t>12. Наличие освещения:</w:t>
      </w:r>
    </w:p>
    <w:p w:rsidR="00076FD1" w:rsidRDefault="00076FD1" w:rsidP="00076FD1">
      <w:pPr>
        <w:jc w:val="both"/>
      </w:pPr>
      <w:r>
        <w:t>13. Наличие средств пожаротушения:</w:t>
      </w:r>
    </w:p>
    <w:p w:rsidR="00076FD1" w:rsidRDefault="00076FD1" w:rsidP="00076FD1">
      <w:pPr>
        <w:jc w:val="both"/>
      </w:pPr>
      <w:r>
        <w:t>14. Наличие здания (сооружения) для осуществления расчетов с владельцами ТС</w:t>
      </w:r>
    </w:p>
    <w:p w:rsidR="00076FD1" w:rsidRDefault="00076FD1" w:rsidP="00076FD1">
      <w:pPr>
        <w:jc w:val="both"/>
      </w:pPr>
      <w:r>
        <w:t>15. Наличие КК</w:t>
      </w:r>
      <w:proofErr w:type="gramStart"/>
      <w:r>
        <w:t>.Т</w:t>
      </w:r>
      <w:proofErr w:type="gramEnd"/>
      <w:r>
        <w:t xml:space="preserve"> для осуществления расчетов с владельцами ТС</w:t>
      </w:r>
    </w:p>
    <w:p w:rsidR="00076FD1" w:rsidRDefault="00076FD1" w:rsidP="00076FD1">
      <w:pPr>
        <w:jc w:val="both"/>
      </w:pPr>
      <w:r>
        <w:t>16. Способ связи со стоянкой:</w:t>
      </w:r>
    </w:p>
    <w:p w:rsidR="00076FD1" w:rsidRDefault="00076FD1" w:rsidP="00076FD1">
      <w:pPr>
        <w:jc w:val="both"/>
      </w:pPr>
      <w:r>
        <w:t>17. Виды осуществляемой деятельности на территории земельного участка в настоящее время</w:t>
      </w:r>
    </w:p>
    <w:p w:rsidR="00076FD1" w:rsidRDefault="00076FD1" w:rsidP="00076FD1">
      <w:pPr>
        <w:jc w:val="both"/>
      </w:pPr>
      <w:r>
        <w:t>18. Осуществляется ли хранение автотранспортных средств на территории предлагаемого земельного участка в настоящее время (если да - указать на каких основаниях).</w:t>
      </w:r>
    </w:p>
    <w:p w:rsidR="00076FD1" w:rsidRDefault="00076FD1" w:rsidP="00076FD1">
      <w:pPr>
        <w:jc w:val="both"/>
      </w:pPr>
      <w:r>
        <w:t>19. Осуществлялось ли ранее Претендентом на территории земельного участка хранение задержанных транспортных средств (если да - указать когда, и на каких основаниях)</w:t>
      </w:r>
    </w:p>
    <w:p w:rsidR="00076FD1" w:rsidRDefault="00076FD1" w:rsidP="00076FD1">
      <w:pPr>
        <w:jc w:val="both"/>
      </w:pPr>
      <w:r>
        <w:t>20. Какое количество ранее задержанных транспортных сре</w:t>
      </w:r>
      <w:proofErr w:type="gramStart"/>
      <w:r>
        <w:t>дств пр</w:t>
      </w:r>
      <w:proofErr w:type="gramEnd"/>
      <w:r>
        <w:t>едполагается разместить на данном земельном участке.</w:t>
      </w:r>
    </w:p>
    <w:p w:rsidR="00076FD1" w:rsidRDefault="00076FD1" w:rsidP="00076FD1">
      <w:pPr>
        <w:jc w:val="both"/>
      </w:pPr>
    </w:p>
    <w:p w:rsidR="00076FD1" w:rsidRDefault="00076FD1" w:rsidP="00076FD1">
      <w:pPr>
        <w:jc w:val="both"/>
      </w:pPr>
    </w:p>
    <w:p w:rsidR="00076FD1" w:rsidRDefault="00076FD1" w:rsidP="00076FD1">
      <w:pPr>
        <w:jc w:val="both"/>
      </w:pPr>
      <w:r>
        <w:t>Приложения к Сведениям о территориях:</w:t>
      </w:r>
    </w:p>
    <w:p w:rsidR="00076FD1" w:rsidRDefault="00076FD1" w:rsidP="00076FD1">
      <w:r>
        <w:t xml:space="preserve">1. Схема расположения зданий, сооружений и предполагаемых </w:t>
      </w:r>
      <w:proofErr w:type="spellStart"/>
      <w:r>
        <w:t>машиномест</w:t>
      </w:r>
      <w:proofErr w:type="spellEnd"/>
      <w:r>
        <w:t xml:space="preserve"> для размещения задержанных транспортных средств, выполненная на ситуационном плане земельного участка.</w:t>
      </w:r>
    </w:p>
    <w:p w:rsidR="00076FD1" w:rsidRDefault="00076FD1" w:rsidP="00076FD1">
      <w:r>
        <w:t>2. Копии документов, подтверждающие основания землепользования Претендентом (Свидетельство собственности, договор аренды и субаренды).</w:t>
      </w:r>
    </w:p>
    <w:p w:rsidR="00076FD1" w:rsidRDefault="00076FD1" w:rsidP="00076FD1">
      <w:r>
        <w:t>3. Образцы документов по учету, хранению и выдаче транспортных средств (предоставляются в случае положительного ответа по п.п. 17, 18).</w:t>
      </w:r>
    </w:p>
    <w:p w:rsidR="00076FD1" w:rsidRDefault="00076FD1" w:rsidP="00076FD1">
      <w:pPr>
        <w:jc w:val="both"/>
      </w:pPr>
    </w:p>
    <w:p w:rsidR="00076FD1" w:rsidRDefault="00076FD1" w:rsidP="00076FD1">
      <w:pPr>
        <w:jc w:val="both"/>
      </w:pPr>
    </w:p>
    <w:p w:rsidR="00076FD1" w:rsidRDefault="00076FD1" w:rsidP="00076FD1">
      <w:pPr>
        <w:jc w:val="both"/>
      </w:pPr>
      <w:r>
        <w:t>Должность, подпись, фамилия, инициалы, дата</w:t>
      </w:r>
    </w:p>
    <w:p w:rsidR="00076FD1" w:rsidRDefault="00076FD1" w:rsidP="00076FD1">
      <w:pPr>
        <w:jc w:val="both"/>
      </w:pPr>
    </w:p>
    <w:p w:rsidR="00076FD1" w:rsidRDefault="00076FD1" w:rsidP="00076FD1">
      <w:pPr>
        <w:jc w:val="both"/>
      </w:pPr>
      <w:r>
        <w:t>М. п.</w:t>
      </w:r>
    </w:p>
    <w:p w:rsidR="00076FD1" w:rsidRDefault="00076FD1" w:rsidP="00076FD1">
      <w:pPr>
        <w:jc w:val="both"/>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r>
        <w:t>Приложение № 6</w:t>
      </w:r>
    </w:p>
    <w:p w:rsidR="00076FD1" w:rsidRDefault="00076FD1" w:rsidP="00076FD1">
      <w:pPr>
        <w:jc w:val="right"/>
      </w:pPr>
      <w:r>
        <w:t>к Положению о конкурсной документации</w:t>
      </w:r>
    </w:p>
    <w:p w:rsidR="00076FD1" w:rsidRDefault="00076FD1" w:rsidP="00076FD1">
      <w:pPr>
        <w:jc w:val="both"/>
      </w:pPr>
    </w:p>
    <w:p w:rsidR="00076FD1" w:rsidRDefault="00076FD1" w:rsidP="00076FD1">
      <w:pPr>
        <w:jc w:val="center"/>
      </w:pPr>
      <w:r>
        <w:t>Сведения о наличии опыта в организации работ</w:t>
      </w:r>
    </w:p>
    <w:p w:rsidR="00076FD1" w:rsidRDefault="00076FD1" w:rsidP="00076FD1">
      <w:pPr>
        <w:jc w:val="center"/>
      </w:pPr>
      <w:r>
        <w:t xml:space="preserve">по хранению </w:t>
      </w:r>
      <w:proofErr w:type="gramStart"/>
      <w:r>
        <w:t>и(</w:t>
      </w:r>
      <w:proofErr w:type="gramEnd"/>
      <w:r>
        <w:t>или) транспортировке автотранспортных средств, в том числе задержанных органами внутренних дел</w:t>
      </w:r>
    </w:p>
    <w:p w:rsidR="00076FD1" w:rsidRDefault="00076FD1" w:rsidP="00076FD1">
      <w:pPr>
        <w:jc w:val="both"/>
      </w:pPr>
    </w:p>
    <w:p w:rsidR="00076FD1" w:rsidRDefault="00076FD1" w:rsidP="00076FD1">
      <w:pPr>
        <w:jc w:val="both"/>
      </w:pPr>
      <w:r>
        <w:t>Приложения:</w:t>
      </w:r>
    </w:p>
    <w:p w:rsidR="00076FD1" w:rsidRDefault="00076FD1" w:rsidP="00076FD1">
      <w:pPr>
        <w:jc w:val="both"/>
      </w:pPr>
      <w:r>
        <w:t>1. Копии документов, подтверждающих указанные в таблице данные.</w:t>
      </w:r>
    </w:p>
    <w:p w:rsidR="00076FD1" w:rsidRDefault="00076FD1" w:rsidP="00076FD1">
      <w:pPr>
        <w:jc w:val="both"/>
      </w:pPr>
      <w:r>
        <w:t>2. Образцы документов, использовавшихся (используемых) при осуществлении указанных видов деятельности.</w:t>
      </w:r>
    </w:p>
    <w:p w:rsidR="00076FD1" w:rsidRDefault="00076FD1" w:rsidP="00076FD1">
      <w:pPr>
        <w:jc w:val="both"/>
      </w:pPr>
    </w:p>
    <w:p w:rsidR="00076FD1" w:rsidRDefault="00076FD1" w:rsidP="00076FD1">
      <w:pPr>
        <w:jc w:val="both"/>
      </w:pPr>
      <w:r>
        <w:t>Должность, подпись, фамилия, инициалы, дата</w:t>
      </w:r>
    </w:p>
    <w:p w:rsidR="00076FD1" w:rsidRDefault="00076FD1" w:rsidP="00076FD1">
      <w:pPr>
        <w:jc w:val="both"/>
      </w:pPr>
    </w:p>
    <w:p w:rsidR="00076FD1" w:rsidRDefault="00076FD1" w:rsidP="00076FD1">
      <w:pPr>
        <w:jc w:val="both"/>
      </w:pPr>
      <w:r>
        <w:t>М. п.</w:t>
      </w:r>
    </w:p>
    <w:p w:rsidR="00076FD1" w:rsidRDefault="00076FD1" w:rsidP="00076FD1">
      <w:pPr>
        <w:jc w:val="both"/>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r>
        <w:t>Приложение № 7</w:t>
      </w:r>
    </w:p>
    <w:p w:rsidR="00076FD1" w:rsidRDefault="00076FD1" w:rsidP="00076FD1">
      <w:pPr>
        <w:jc w:val="right"/>
      </w:pPr>
      <w:r>
        <w:t>к Положению о конкурсной документации</w:t>
      </w:r>
    </w:p>
    <w:p w:rsidR="00076FD1" w:rsidRDefault="00076FD1" w:rsidP="00076FD1">
      <w:pPr>
        <w:jc w:val="both"/>
      </w:pPr>
    </w:p>
    <w:p w:rsidR="00076FD1" w:rsidRDefault="00076FD1" w:rsidP="00076FD1">
      <w:pPr>
        <w:jc w:val="center"/>
      </w:pPr>
      <w:r>
        <w:t>Сведения о страховании гражданской ответственности</w:t>
      </w:r>
    </w:p>
    <w:p w:rsidR="00076FD1" w:rsidRDefault="00076FD1" w:rsidP="00076FD1">
      <w:pPr>
        <w:jc w:val="center"/>
      </w:pPr>
      <w:r>
        <w:t>на выполнение работ по транспортировке и хранению</w:t>
      </w:r>
    </w:p>
    <w:p w:rsidR="00076FD1" w:rsidRDefault="00076FD1" w:rsidP="00076FD1">
      <w:pPr>
        <w:jc w:val="center"/>
      </w:pPr>
      <w:r>
        <w:t>задержанных транспортных средств</w:t>
      </w:r>
    </w:p>
    <w:p w:rsidR="00076FD1" w:rsidRDefault="00076FD1" w:rsidP="00076FD1">
      <w:pPr>
        <w:jc w:val="both"/>
      </w:pPr>
    </w:p>
    <w:p w:rsidR="00076FD1" w:rsidRDefault="00076FD1" w:rsidP="00076FD1">
      <w:pPr>
        <w:jc w:val="both"/>
      </w:pPr>
      <w:r>
        <w:t>Описание схем страхования гражданской ответственности, которые планируется использовать при страховании указанных в конкурсе видов деятельности:</w:t>
      </w:r>
    </w:p>
    <w:p w:rsidR="00076FD1" w:rsidRDefault="00076FD1" w:rsidP="00076FD1">
      <w:pPr>
        <w:jc w:val="both"/>
      </w:pPr>
      <w:r>
        <w:t>_________________________________________________________</w:t>
      </w:r>
    </w:p>
    <w:p w:rsidR="00076FD1" w:rsidRDefault="00076FD1" w:rsidP="00076FD1">
      <w:pPr>
        <w:jc w:val="both"/>
      </w:pPr>
      <w:r>
        <w:t>Планируемая страховая сумма: ___________________________________</w:t>
      </w:r>
    </w:p>
    <w:p w:rsidR="00076FD1" w:rsidRDefault="00076FD1" w:rsidP="00076FD1">
      <w:pPr>
        <w:jc w:val="both"/>
      </w:pPr>
      <w:r>
        <w:t xml:space="preserve"> </w:t>
      </w:r>
    </w:p>
    <w:p w:rsidR="00076FD1" w:rsidRDefault="00076FD1" w:rsidP="00076FD1">
      <w:pPr>
        <w:jc w:val="both"/>
      </w:pPr>
      <w:r>
        <w:t>Страховая компания, с которой планируется заключение договора страхования:</w:t>
      </w:r>
    </w:p>
    <w:p w:rsidR="00076FD1" w:rsidRDefault="00076FD1" w:rsidP="00076FD1">
      <w:pPr>
        <w:jc w:val="both"/>
      </w:pPr>
      <w:r>
        <w:t>_____________________________________________________________________</w:t>
      </w:r>
    </w:p>
    <w:p w:rsidR="00076FD1" w:rsidRDefault="00076FD1" w:rsidP="00076FD1">
      <w:pPr>
        <w:jc w:val="both"/>
      </w:pPr>
      <w:r>
        <w:t>Приложения:</w:t>
      </w:r>
    </w:p>
    <w:p w:rsidR="00076FD1" w:rsidRDefault="00076FD1" w:rsidP="00076FD1">
      <w:pPr>
        <w:jc w:val="both"/>
      </w:pPr>
    </w:p>
    <w:p w:rsidR="00076FD1" w:rsidRDefault="00076FD1" w:rsidP="00076FD1">
      <w:pPr>
        <w:jc w:val="both"/>
      </w:pPr>
      <w:r>
        <w:t>1. Копии документов, подтверждающих указанные в таблице данные.</w:t>
      </w:r>
    </w:p>
    <w:p w:rsidR="00076FD1" w:rsidRDefault="00076FD1" w:rsidP="00076FD1">
      <w:pPr>
        <w:jc w:val="both"/>
      </w:pPr>
      <w:r>
        <w:t>2. Копия договора страхования.</w:t>
      </w:r>
    </w:p>
    <w:p w:rsidR="00076FD1" w:rsidRDefault="00076FD1" w:rsidP="00076FD1">
      <w:pPr>
        <w:jc w:val="both"/>
      </w:pPr>
      <w:r>
        <w:t>3. Копия лицензии страховой компании.</w:t>
      </w:r>
    </w:p>
    <w:p w:rsidR="00076FD1" w:rsidRDefault="00076FD1" w:rsidP="00076FD1">
      <w:pPr>
        <w:jc w:val="both"/>
      </w:pPr>
    </w:p>
    <w:p w:rsidR="00076FD1" w:rsidRDefault="00076FD1" w:rsidP="00076FD1">
      <w:pPr>
        <w:jc w:val="both"/>
      </w:pPr>
      <w:r>
        <w:t>Должность, подпись, фамилия, инициалы, дата</w:t>
      </w:r>
    </w:p>
    <w:p w:rsidR="00076FD1" w:rsidRDefault="00076FD1" w:rsidP="00076FD1">
      <w:pPr>
        <w:jc w:val="both"/>
      </w:pPr>
    </w:p>
    <w:p w:rsidR="00076FD1" w:rsidRDefault="00076FD1" w:rsidP="00076FD1">
      <w:pPr>
        <w:jc w:val="both"/>
      </w:pPr>
      <w:r>
        <w:t>М. п.</w:t>
      </w:r>
    </w:p>
    <w:p w:rsidR="00076FD1" w:rsidRDefault="00076FD1" w:rsidP="00076FD1">
      <w:pPr>
        <w:jc w:val="both"/>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r>
        <w:t>Приложение № 8</w:t>
      </w:r>
    </w:p>
    <w:p w:rsidR="00076FD1" w:rsidRDefault="00076FD1" w:rsidP="00076FD1">
      <w:pPr>
        <w:jc w:val="right"/>
      </w:pPr>
      <w:r>
        <w:t>к Положению о конкурсной документации</w:t>
      </w:r>
    </w:p>
    <w:p w:rsidR="00076FD1" w:rsidRDefault="00076FD1" w:rsidP="00076FD1">
      <w:pPr>
        <w:jc w:val="both"/>
      </w:pPr>
    </w:p>
    <w:p w:rsidR="00076FD1" w:rsidRDefault="00076FD1" w:rsidP="00076FD1">
      <w:pPr>
        <w:jc w:val="center"/>
      </w:pPr>
      <w:r>
        <w:t>Типовой договор</w:t>
      </w:r>
    </w:p>
    <w:p w:rsidR="00076FD1" w:rsidRDefault="00076FD1" w:rsidP="00076FD1">
      <w:pPr>
        <w:jc w:val="center"/>
      </w:pPr>
      <w:r>
        <w:t>о взаимодействии должностных лиц органов внутренних дел Российской Федерации с лицами, ответственными за хранение транспортных средств на специализированной стоянке и их выдачу</w:t>
      </w:r>
    </w:p>
    <w:p w:rsidR="00076FD1" w:rsidRDefault="00076FD1" w:rsidP="00076FD1">
      <w:pPr>
        <w:jc w:val="both"/>
      </w:pPr>
    </w:p>
    <w:p w:rsidR="00076FD1" w:rsidRDefault="00076FD1" w:rsidP="00076FD1">
      <w:pPr>
        <w:jc w:val="both"/>
      </w:pPr>
    </w:p>
    <w:p w:rsidR="00076FD1" w:rsidRDefault="00076FD1" w:rsidP="00076FD1">
      <w:pPr>
        <w:jc w:val="both"/>
      </w:pPr>
      <w:r>
        <w:t xml:space="preserve">г. Мышкин                                                                                   «___» ____________ 20 </w:t>
      </w:r>
      <w:proofErr w:type="spellStart"/>
      <w:r>
        <w:t>___г</w:t>
      </w:r>
      <w:proofErr w:type="spellEnd"/>
      <w:r>
        <w:t>.</w:t>
      </w:r>
    </w:p>
    <w:p w:rsidR="00076FD1" w:rsidRDefault="00076FD1" w:rsidP="00076FD1">
      <w:pPr>
        <w:jc w:val="both"/>
      </w:pPr>
    </w:p>
    <w:p w:rsidR="00076FD1" w:rsidRDefault="00076FD1" w:rsidP="00076FD1">
      <w:pPr>
        <w:jc w:val="both"/>
      </w:pPr>
    </w:p>
    <w:p w:rsidR="00076FD1" w:rsidRDefault="00076FD1" w:rsidP="00076FD1">
      <w:pPr>
        <w:ind w:firstLine="709"/>
        <w:jc w:val="both"/>
      </w:pPr>
      <w:r>
        <w:t>Орган внутренних дел __________________________________________________</w:t>
      </w:r>
    </w:p>
    <w:p w:rsidR="00076FD1" w:rsidRPr="00725752" w:rsidRDefault="00076FD1" w:rsidP="00076FD1">
      <w:pPr>
        <w:jc w:val="center"/>
        <w:rPr>
          <w:i/>
        </w:rPr>
      </w:pPr>
      <w:r w:rsidRPr="00725752">
        <w:rPr>
          <w:i/>
        </w:rPr>
        <w:t>(наименование органа)</w:t>
      </w:r>
    </w:p>
    <w:p w:rsidR="00076FD1" w:rsidRDefault="00076FD1" w:rsidP="00076FD1">
      <w:pPr>
        <w:jc w:val="both"/>
      </w:pPr>
    </w:p>
    <w:p w:rsidR="00076FD1" w:rsidRDefault="00076FD1" w:rsidP="00076FD1">
      <w:pPr>
        <w:jc w:val="both"/>
      </w:pPr>
      <w:r>
        <w:t>именуемый в дальнейшем Орган внутренних дел, в лице начальника _________________</w:t>
      </w:r>
    </w:p>
    <w:p w:rsidR="00076FD1" w:rsidRDefault="00076FD1" w:rsidP="00076FD1">
      <w:pPr>
        <w:jc w:val="both"/>
      </w:pPr>
      <w:r>
        <w:t>_______________________________ , действующего на основании Положения</w:t>
      </w:r>
    </w:p>
    <w:p w:rsidR="00076FD1" w:rsidRPr="00725752" w:rsidRDefault="00076FD1" w:rsidP="00076FD1">
      <w:pPr>
        <w:jc w:val="both"/>
        <w:rPr>
          <w:i/>
        </w:rPr>
      </w:pPr>
      <w:r w:rsidRPr="00725752">
        <w:rPr>
          <w:i/>
        </w:rPr>
        <w:t>(фамилия, имя, отчество)</w:t>
      </w:r>
    </w:p>
    <w:p w:rsidR="00076FD1" w:rsidRDefault="00076FD1" w:rsidP="00076FD1">
      <w:pPr>
        <w:jc w:val="both"/>
      </w:pPr>
      <w:r>
        <w:tab/>
      </w:r>
    </w:p>
    <w:p w:rsidR="00076FD1" w:rsidRDefault="00076FD1" w:rsidP="00076FD1">
      <w:pPr>
        <w:jc w:val="both"/>
      </w:pPr>
      <w:r>
        <w:t>И _________________________________________________________________________</w:t>
      </w:r>
    </w:p>
    <w:p w:rsidR="00076FD1" w:rsidRDefault="00076FD1" w:rsidP="00076FD1">
      <w:pPr>
        <w:jc w:val="both"/>
      </w:pPr>
      <w:r>
        <w:tab/>
      </w:r>
    </w:p>
    <w:p w:rsidR="00076FD1" w:rsidRPr="00725752" w:rsidRDefault="00076FD1" w:rsidP="00076FD1">
      <w:pPr>
        <w:jc w:val="both"/>
        <w:rPr>
          <w:i/>
        </w:rPr>
      </w:pPr>
      <w:r w:rsidRPr="00725752">
        <w:rPr>
          <w:i/>
        </w:rPr>
        <w:t>(наименование организации, фамилия, имя, отчество индивидуального предпринимателя)</w:t>
      </w:r>
    </w:p>
    <w:p w:rsidR="00076FD1" w:rsidRDefault="00076FD1" w:rsidP="00076FD1">
      <w:pPr>
        <w:jc w:val="both"/>
      </w:pPr>
    </w:p>
    <w:p w:rsidR="00076FD1" w:rsidRDefault="00076FD1" w:rsidP="00076FD1">
      <w:pPr>
        <w:jc w:val="both"/>
      </w:pPr>
      <w:r>
        <w:t>именуемая в дальнейшем Организация, в лице _____________________________________</w:t>
      </w:r>
    </w:p>
    <w:p w:rsidR="00076FD1" w:rsidRDefault="00076FD1" w:rsidP="00076FD1">
      <w:pPr>
        <w:jc w:val="both"/>
      </w:pPr>
      <w:r>
        <w:t xml:space="preserve">________________________________________, </w:t>
      </w:r>
    </w:p>
    <w:p w:rsidR="00076FD1" w:rsidRPr="00725752" w:rsidRDefault="00076FD1" w:rsidP="00076FD1">
      <w:pPr>
        <w:jc w:val="both"/>
        <w:rPr>
          <w:i/>
        </w:rPr>
      </w:pPr>
      <w:r w:rsidRPr="00725752">
        <w:rPr>
          <w:i/>
        </w:rPr>
        <w:t>(должность, имя, отчество руководителя)</w:t>
      </w:r>
    </w:p>
    <w:p w:rsidR="00076FD1" w:rsidRDefault="00076FD1" w:rsidP="00076FD1">
      <w:pPr>
        <w:jc w:val="both"/>
      </w:pPr>
    </w:p>
    <w:p w:rsidR="00076FD1" w:rsidRDefault="00076FD1" w:rsidP="00076FD1">
      <w:pPr>
        <w:jc w:val="both"/>
      </w:pPr>
      <w:proofErr w:type="gramStart"/>
      <w:r>
        <w:t>действующего</w:t>
      </w:r>
      <w:proofErr w:type="gramEnd"/>
      <w:r>
        <w:t xml:space="preserve"> на основании ___________________________________________________, </w:t>
      </w:r>
    </w:p>
    <w:p w:rsidR="00076FD1" w:rsidRDefault="00076FD1" w:rsidP="00076FD1">
      <w:pPr>
        <w:jc w:val="both"/>
      </w:pPr>
      <w:r>
        <w:t>заключили настоящий договор о нижеследующем:</w:t>
      </w:r>
    </w:p>
    <w:p w:rsidR="00076FD1" w:rsidRDefault="00076FD1" w:rsidP="00076FD1">
      <w:pPr>
        <w:jc w:val="both"/>
      </w:pPr>
    </w:p>
    <w:p w:rsidR="00076FD1" w:rsidRDefault="00076FD1" w:rsidP="00076FD1">
      <w:pPr>
        <w:jc w:val="center"/>
      </w:pPr>
      <w:r>
        <w:t>1. Предмет договора</w:t>
      </w:r>
    </w:p>
    <w:p w:rsidR="00076FD1" w:rsidRDefault="00076FD1" w:rsidP="00076FD1">
      <w:pPr>
        <w:jc w:val="both"/>
      </w:pPr>
    </w:p>
    <w:p w:rsidR="00076FD1" w:rsidRDefault="00076FD1" w:rsidP="00076FD1">
      <w:pPr>
        <w:ind w:firstLine="709"/>
        <w:jc w:val="both"/>
      </w:pPr>
      <w:r>
        <w:t>1.1. Орган внутренних дел в соответствии с постановлением Правительства Российской Федерации от 18 декабря 2003 года N 759 «Об утверждении Правил задержания транспортного средства, помещения его на стоянку, хранения, а также запрещения эксплуатации» передает задержанное транспортное средство, а Организация осуществляет их транспортировку, хранение и выдачу.</w:t>
      </w:r>
    </w:p>
    <w:p w:rsidR="00076FD1" w:rsidRDefault="00076FD1" w:rsidP="00076FD1">
      <w:pPr>
        <w:ind w:firstLine="709"/>
        <w:jc w:val="both"/>
      </w:pPr>
      <w:r>
        <w:t>1.2. Хранение задержанных транспортных средств осуществляется на специализированной стоянке, расположенной по адресу:</w:t>
      </w:r>
    </w:p>
    <w:p w:rsidR="00076FD1" w:rsidRDefault="00076FD1" w:rsidP="00076FD1">
      <w:pPr>
        <w:jc w:val="both"/>
      </w:pPr>
      <w:r>
        <w:tab/>
      </w:r>
    </w:p>
    <w:p w:rsidR="00076FD1" w:rsidRDefault="00076FD1" w:rsidP="00076FD1">
      <w:pPr>
        <w:jc w:val="center"/>
      </w:pPr>
      <w:r>
        <w:t>2. Обязанности сторон</w:t>
      </w:r>
    </w:p>
    <w:p w:rsidR="00076FD1" w:rsidRDefault="00076FD1" w:rsidP="00076FD1">
      <w:pPr>
        <w:jc w:val="both"/>
      </w:pPr>
    </w:p>
    <w:p w:rsidR="00076FD1" w:rsidRDefault="00076FD1" w:rsidP="00076FD1">
      <w:pPr>
        <w:ind w:firstLine="709"/>
        <w:jc w:val="both"/>
      </w:pPr>
      <w:r>
        <w:t>2.1. Орган внутренних дел обязуется:</w:t>
      </w:r>
    </w:p>
    <w:p w:rsidR="00076FD1" w:rsidRDefault="00076FD1" w:rsidP="00076FD1">
      <w:pPr>
        <w:ind w:firstLine="709"/>
        <w:jc w:val="both"/>
      </w:pPr>
      <w:r>
        <w:t>2.1.1. Передавать заявку о задержанном транспортном средстве для помещения его на специализированную стоянку в Организацию, сообщая при этом диспетчеру или иному сотруднику Организации данные сотрудника, подавшего заявку, и номер нагрудного знака (при его наличии), а также место, время, причину задержания, данные о транспортном средстве.</w:t>
      </w:r>
    </w:p>
    <w:p w:rsidR="00076FD1" w:rsidRDefault="00076FD1" w:rsidP="00076FD1">
      <w:pPr>
        <w:ind w:firstLine="709"/>
        <w:jc w:val="both"/>
      </w:pPr>
      <w:r>
        <w:t>2.1.2. Вручать копию протокола о задержании транспортного средства представителю Организации, осуществляющей транспортировку задержанного транспортного средства на специализированную стоянку.</w:t>
      </w:r>
    </w:p>
    <w:p w:rsidR="00076FD1" w:rsidRDefault="00076FD1" w:rsidP="00076FD1">
      <w:pPr>
        <w:ind w:firstLine="709"/>
        <w:jc w:val="both"/>
      </w:pPr>
      <w:r>
        <w:lastRenderedPageBreak/>
        <w:t>2.1.3. Предоставлять Организации перечень должностных лиц, уполномоченных давать разрешения (в письменной форме) на выдачу задержанного транспортного средства, помещенного на специализированную стоянку.</w:t>
      </w:r>
    </w:p>
    <w:p w:rsidR="00076FD1" w:rsidRDefault="00076FD1" w:rsidP="00076FD1">
      <w:pPr>
        <w:jc w:val="both"/>
      </w:pPr>
    </w:p>
    <w:p w:rsidR="00076FD1" w:rsidRDefault="00076FD1" w:rsidP="00076FD1">
      <w:pPr>
        <w:ind w:firstLine="709"/>
        <w:jc w:val="both"/>
      </w:pPr>
      <w:r>
        <w:t>2.2. Организация обязуется:</w:t>
      </w:r>
    </w:p>
    <w:p w:rsidR="00076FD1" w:rsidRDefault="00076FD1" w:rsidP="00076FD1">
      <w:pPr>
        <w:ind w:firstLine="709"/>
        <w:jc w:val="both"/>
      </w:pPr>
    </w:p>
    <w:p w:rsidR="00076FD1" w:rsidRDefault="00076FD1" w:rsidP="00076FD1">
      <w:pPr>
        <w:ind w:firstLine="709"/>
        <w:jc w:val="both"/>
      </w:pPr>
      <w:r>
        <w:t>2.2.1. Круглосуточно производить прием и учет заявок Органа внутренних дел на помещение задержанных транспортных средств на специализированные стоянки.</w:t>
      </w:r>
    </w:p>
    <w:p w:rsidR="00076FD1" w:rsidRDefault="00076FD1" w:rsidP="00076FD1">
      <w:pPr>
        <w:ind w:firstLine="709"/>
        <w:jc w:val="both"/>
      </w:pPr>
      <w:r>
        <w:t>2.2.2.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 Информировать должностных лиц Органа внутренних дел о времени прибытия специализированного транспортного средства.</w:t>
      </w:r>
    </w:p>
    <w:p w:rsidR="00076FD1" w:rsidRDefault="00076FD1" w:rsidP="00076FD1">
      <w:pPr>
        <w:ind w:firstLine="709"/>
        <w:jc w:val="both"/>
      </w:pPr>
      <w:r>
        <w:t>2.2.3. Осуществлять транспортировку задержанного транспортного средства на ближайшую специализированную стоянку и его хранение с соблюдением необходимых требований по сохранности имущества.</w:t>
      </w:r>
    </w:p>
    <w:p w:rsidR="00076FD1" w:rsidRDefault="00076FD1" w:rsidP="00076FD1">
      <w:pPr>
        <w:ind w:firstLine="709"/>
        <w:jc w:val="both"/>
      </w:pPr>
      <w:r>
        <w:t>2.2.4. Вести учет задержанных транспортных средств на специализированных стоянках в порядке, установленном МВД России.</w:t>
      </w:r>
    </w:p>
    <w:p w:rsidR="00076FD1" w:rsidRDefault="00076FD1" w:rsidP="00076FD1">
      <w:pPr>
        <w:ind w:firstLine="709"/>
        <w:jc w:val="both"/>
      </w:pPr>
      <w:r>
        <w:t>2.2.5. Производить выдачу задержанного транспортного средства водителю (владельцу, представителю владельца) на основании разрешения (в письменной форме) должностного лица Органа внутренних дел, указанного в предоставленном Органом перечне, должностных лиц, уполномоченных выдавать такие разрешения.</w:t>
      </w:r>
    </w:p>
    <w:p w:rsidR="00076FD1" w:rsidRDefault="00076FD1" w:rsidP="00076FD1">
      <w:pPr>
        <w:jc w:val="both"/>
      </w:pPr>
    </w:p>
    <w:p w:rsidR="00076FD1" w:rsidRDefault="00076FD1" w:rsidP="00076FD1">
      <w:pPr>
        <w:jc w:val="center"/>
      </w:pPr>
      <w:r>
        <w:t>3. Обстоятельства непреодолимой силы</w:t>
      </w:r>
    </w:p>
    <w:p w:rsidR="00076FD1" w:rsidRDefault="00076FD1" w:rsidP="00076FD1">
      <w:pPr>
        <w:jc w:val="both"/>
      </w:pPr>
    </w:p>
    <w:p w:rsidR="00076FD1" w:rsidRDefault="00076FD1" w:rsidP="00076FD1">
      <w:pPr>
        <w:ind w:firstLine="709"/>
        <w:jc w:val="both"/>
      </w:pPr>
      <w:r>
        <w:t>3.1.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w:t>
      </w:r>
    </w:p>
    <w:p w:rsidR="00076FD1" w:rsidRDefault="00076FD1" w:rsidP="00076FD1">
      <w:pPr>
        <w:ind w:firstLine="709"/>
        <w:jc w:val="both"/>
      </w:pPr>
      <w:r>
        <w:t>3.2. 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076FD1" w:rsidRDefault="00076FD1" w:rsidP="00076FD1">
      <w:pPr>
        <w:ind w:firstLine="709"/>
        <w:jc w:val="both"/>
      </w:pPr>
      <w:r>
        <w:t>3.3. В случае если обстоятельства, предусмотренные настоящей статьей, длятся более 3 (трех) месяцев, стороны совместно определяют юридическую судьбу настоящего Договора.</w:t>
      </w:r>
    </w:p>
    <w:p w:rsidR="00076FD1" w:rsidRDefault="00076FD1" w:rsidP="00076FD1">
      <w:pPr>
        <w:jc w:val="center"/>
      </w:pPr>
      <w:r>
        <w:t>4. Заключительные положения</w:t>
      </w:r>
    </w:p>
    <w:p w:rsidR="00076FD1" w:rsidRDefault="00076FD1" w:rsidP="00076FD1">
      <w:pPr>
        <w:ind w:firstLine="709"/>
        <w:jc w:val="both"/>
      </w:pPr>
      <w:r>
        <w:t>4.1. Настоящий договор вступает в силу с момента его подписания и действует до "___" __________ 20 __ г.</w:t>
      </w:r>
    </w:p>
    <w:p w:rsidR="00076FD1" w:rsidRDefault="00076FD1" w:rsidP="00076FD1">
      <w:pPr>
        <w:ind w:firstLine="709"/>
        <w:jc w:val="both"/>
      </w:pPr>
      <w:r>
        <w:t>4.2. Споры и разногласия, возникающие из настоящего договора или в связи с ним, будут решаться путем переговоров. В случае не достижения согласия спор передается на рассмотрение в суд.</w:t>
      </w:r>
    </w:p>
    <w:p w:rsidR="00076FD1" w:rsidRDefault="00076FD1" w:rsidP="00076FD1">
      <w:pPr>
        <w:ind w:firstLine="709"/>
        <w:jc w:val="both"/>
      </w:pPr>
      <w:r>
        <w:t>4.3. Любые изменения и дополнения к настоящему договору действительны, только если они заключены в письменной форме путем составления одного документа, подписанного уполномоченными представителями обеих сторон,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076FD1" w:rsidRDefault="00076FD1" w:rsidP="00076FD1">
      <w:pPr>
        <w:ind w:firstLine="709"/>
        <w:jc w:val="both"/>
      </w:pPr>
      <w:r>
        <w:t>4.4. 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rsidR="00076FD1" w:rsidRDefault="00076FD1" w:rsidP="00076FD1">
      <w:pPr>
        <w:ind w:firstLine="709"/>
        <w:jc w:val="both"/>
      </w:pPr>
      <w:r>
        <w:t>4.5. Во всем, что не оговорено в настоящем Договоре, Стороны руководствуются законодательством Российской Федерации.</w:t>
      </w:r>
    </w:p>
    <w:p w:rsidR="00076FD1" w:rsidRDefault="00076FD1" w:rsidP="00076FD1">
      <w:pPr>
        <w:ind w:firstLine="709"/>
        <w:jc w:val="both"/>
      </w:pPr>
      <w:r>
        <w:t>4.6. При изменении наименования, адреса, банковских реквизитов или реорганизации стороны информируют друг друга в письменном виде в 10-дневный срок.</w:t>
      </w:r>
    </w:p>
    <w:p w:rsidR="00076FD1" w:rsidRDefault="00076FD1" w:rsidP="00076FD1">
      <w:pPr>
        <w:ind w:firstLine="709"/>
        <w:jc w:val="both"/>
      </w:pPr>
      <w:r>
        <w:t>4.7. Основаниями расторжения настоящего Договора являются:</w:t>
      </w:r>
    </w:p>
    <w:p w:rsidR="00076FD1" w:rsidRDefault="00076FD1" w:rsidP="00076FD1">
      <w:pPr>
        <w:ind w:firstLine="709"/>
        <w:jc w:val="both"/>
      </w:pPr>
      <w:r>
        <w:t>- нарушения Сторонами положений настоящего Договора;</w:t>
      </w:r>
    </w:p>
    <w:p w:rsidR="00076FD1" w:rsidRDefault="00076FD1" w:rsidP="00076FD1">
      <w:pPr>
        <w:ind w:firstLine="709"/>
        <w:jc w:val="both"/>
      </w:pPr>
      <w:r>
        <w:lastRenderedPageBreak/>
        <w:t>- иные случаи, предусмотренные Гражданским кодексом Российской Федерации, другими законами или настоящим Договором.</w:t>
      </w:r>
    </w:p>
    <w:p w:rsidR="00076FD1" w:rsidRDefault="00076FD1" w:rsidP="00076FD1">
      <w:pPr>
        <w:ind w:firstLine="709"/>
        <w:jc w:val="both"/>
      </w:pPr>
      <w:r>
        <w:t>4.8. Настоящий Договор и приложения к нему составлены в двух экземплярах, имеющих одинаковую юридическую силу, один из которых находится в Органе внутренних дел, второй - у Организации.</w:t>
      </w:r>
    </w:p>
    <w:p w:rsidR="00076FD1" w:rsidRDefault="00076FD1" w:rsidP="00076FD1">
      <w:pPr>
        <w:jc w:val="center"/>
      </w:pPr>
      <w:r>
        <w:t>5. Юридические адреса сторон</w:t>
      </w:r>
    </w:p>
    <w:p w:rsidR="00076FD1" w:rsidRDefault="00076FD1" w:rsidP="00076FD1">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76FD1" w:rsidTr="00290115">
        <w:tc>
          <w:tcPr>
            <w:tcW w:w="4785" w:type="dxa"/>
          </w:tcPr>
          <w:p w:rsidR="00076FD1" w:rsidRDefault="00076FD1" w:rsidP="00290115">
            <w:pPr>
              <w:jc w:val="both"/>
            </w:pPr>
            <w:r>
              <w:t>Орган внутренних дел</w:t>
            </w:r>
          </w:p>
        </w:tc>
        <w:tc>
          <w:tcPr>
            <w:tcW w:w="4786" w:type="dxa"/>
          </w:tcPr>
          <w:p w:rsidR="00076FD1" w:rsidRDefault="00076FD1" w:rsidP="00290115">
            <w:pPr>
              <w:jc w:val="both"/>
            </w:pPr>
            <w:r>
              <w:t>Организация</w:t>
            </w:r>
          </w:p>
          <w:p w:rsidR="00076FD1" w:rsidRDefault="00076FD1" w:rsidP="00290115">
            <w:pPr>
              <w:jc w:val="both"/>
            </w:pPr>
          </w:p>
        </w:tc>
      </w:tr>
      <w:tr w:rsidR="00076FD1" w:rsidTr="00290115">
        <w:tc>
          <w:tcPr>
            <w:tcW w:w="4785" w:type="dxa"/>
          </w:tcPr>
          <w:p w:rsidR="00076FD1" w:rsidRDefault="00076FD1" w:rsidP="00290115">
            <w:pPr>
              <w:jc w:val="both"/>
            </w:pPr>
          </w:p>
        </w:tc>
        <w:tc>
          <w:tcPr>
            <w:tcW w:w="4786" w:type="dxa"/>
          </w:tcPr>
          <w:p w:rsidR="00076FD1" w:rsidRDefault="00076FD1" w:rsidP="00290115">
            <w:pPr>
              <w:jc w:val="both"/>
            </w:pPr>
          </w:p>
        </w:tc>
      </w:tr>
      <w:tr w:rsidR="00076FD1" w:rsidTr="00290115">
        <w:tc>
          <w:tcPr>
            <w:tcW w:w="4785" w:type="dxa"/>
          </w:tcPr>
          <w:p w:rsidR="00076FD1" w:rsidRDefault="00076FD1" w:rsidP="00290115">
            <w:pPr>
              <w:jc w:val="both"/>
            </w:pPr>
            <w:r>
              <w:t>Начальник</w:t>
            </w:r>
          </w:p>
          <w:p w:rsidR="00076FD1" w:rsidRDefault="00076FD1" w:rsidP="00290115">
            <w:pPr>
              <w:jc w:val="both"/>
            </w:pPr>
          </w:p>
        </w:tc>
        <w:tc>
          <w:tcPr>
            <w:tcW w:w="4786" w:type="dxa"/>
          </w:tcPr>
          <w:p w:rsidR="00076FD1" w:rsidRDefault="00076FD1" w:rsidP="00290115">
            <w:pPr>
              <w:jc w:val="both"/>
            </w:pPr>
            <w:r>
              <w:t>Директор</w:t>
            </w:r>
          </w:p>
          <w:p w:rsidR="00076FD1" w:rsidRDefault="00076FD1" w:rsidP="00290115">
            <w:pPr>
              <w:jc w:val="both"/>
            </w:pPr>
          </w:p>
        </w:tc>
      </w:tr>
    </w:tbl>
    <w:p w:rsidR="00076FD1" w:rsidRDefault="00076FD1" w:rsidP="00076FD1">
      <w:pPr>
        <w:jc w:val="both"/>
      </w:pPr>
    </w:p>
    <w:p w:rsidR="00076FD1" w:rsidRDefault="00076FD1" w:rsidP="00076FD1">
      <w:r>
        <w:t>М.п.</w:t>
      </w:r>
      <w:r w:rsidRPr="00725752">
        <w:t xml:space="preserve"> </w:t>
      </w:r>
      <w:r>
        <w:t xml:space="preserve">                                                                      М.п.</w:t>
      </w: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p>
    <w:p w:rsidR="00076FD1" w:rsidRDefault="00076FD1" w:rsidP="00076FD1">
      <w:pPr>
        <w:jc w:val="right"/>
      </w:pPr>
      <w:r>
        <w:t>Приложение 3</w:t>
      </w:r>
    </w:p>
    <w:p w:rsidR="00076FD1" w:rsidRDefault="00076FD1" w:rsidP="00076FD1">
      <w:pPr>
        <w:jc w:val="right"/>
      </w:pPr>
      <w:r>
        <w:t>к постановлению Администрации</w:t>
      </w:r>
    </w:p>
    <w:p w:rsidR="00076FD1" w:rsidRDefault="00076FD1" w:rsidP="00076FD1">
      <w:pPr>
        <w:jc w:val="right"/>
      </w:pPr>
      <w:r>
        <w:t>городского поселения Мышкин</w:t>
      </w:r>
    </w:p>
    <w:p w:rsidR="00076FD1" w:rsidRDefault="00076FD1" w:rsidP="00076FD1">
      <w:pPr>
        <w:jc w:val="right"/>
      </w:pPr>
      <w:r>
        <w:t>от 03.09.2015 № 225</w:t>
      </w:r>
    </w:p>
    <w:p w:rsidR="00076FD1" w:rsidRPr="002063DB" w:rsidRDefault="00076FD1" w:rsidP="00076FD1">
      <w:pPr>
        <w:widowControl w:val="0"/>
        <w:autoSpaceDE w:val="0"/>
        <w:autoSpaceDN w:val="0"/>
        <w:adjustRightInd w:val="0"/>
        <w:jc w:val="center"/>
        <w:rPr>
          <w:bCs/>
        </w:rPr>
      </w:pPr>
      <w:r w:rsidRPr="002063DB">
        <w:rPr>
          <w:bCs/>
        </w:rPr>
        <w:t>СОСТАВ</w:t>
      </w:r>
    </w:p>
    <w:p w:rsidR="00076FD1" w:rsidRPr="002063DB" w:rsidRDefault="00076FD1" w:rsidP="00076FD1">
      <w:pPr>
        <w:widowControl w:val="0"/>
        <w:autoSpaceDE w:val="0"/>
        <w:autoSpaceDN w:val="0"/>
        <w:adjustRightInd w:val="0"/>
        <w:jc w:val="center"/>
        <w:rPr>
          <w:bCs/>
        </w:rPr>
      </w:pPr>
      <w:r w:rsidRPr="002063DB">
        <w:rPr>
          <w:bCs/>
        </w:rPr>
        <w:t>комиссии по привлечению юридических лиц и индивидуальных предпринимателей к осуществлению деятельности по перемещению и хранению транспортных средств на специализированных стоянках</w:t>
      </w:r>
    </w:p>
    <w:p w:rsidR="00076FD1" w:rsidRDefault="00076FD1" w:rsidP="00076FD1">
      <w:pPr>
        <w:widowControl w:val="0"/>
        <w:autoSpaceDE w:val="0"/>
        <w:autoSpaceDN w:val="0"/>
        <w:adjustRightInd w:val="0"/>
        <w:jc w:val="center"/>
        <w:rPr>
          <w:b/>
          <w:bCs/>
          <w:sz w:val="28"/>
          <w:szCs w:val="28"/>
        </w:rPr>
      </w:pPr>
    </w:p>
    <w:tbl>
      <w:tblPr>
        <w:tblW w:w="0" w:type="auto"/>
        <w:tblLook w:val="04A0"/>
      </w:tblPr>
      <w:tblGrid>
        <w:gridCol w:w="3404"/>
        <w:gridCol w:w="2685"/>
        <w:gridCol w:w="3482"/>
      </w:tblGrid>
      <w:tr w:rsidR="00076FD1" w:rsidRPr="002063DB" w:rsidTr="00290115">
        <w:tc>
          <w:tcPr>
            <w:tcW w:w="3404" w:type="dxa"/>
          </w:tcPr>
          <w:p w:rsidR="00076FD1" w:rsidRPr="002063DB" w:rsidRDefault="00076FD1" w:rsidP="00290115">
            <w:pPr>
              <w:widowControl w:val="0"/>
              <w:autoSpaceDE w:val="0"/>
              <w:autoSpaceDN w:val="0"/>
              <w:adjustRightInd w:val="0"/>
              <w:jc w:val="both"/>
              <w:rPr>
                <w:bCs/>
              </w:rPr>
            </w:pPr>
            <w:r w:rsidRPr="002063DB">
              <w:rPr>
                <w:bCs/>
              </w:rPr>
              <w:t>Председатель комиссии:</w:t>
            </w:r>
          </w:p>
          <w:p w:rsidR="00076FD1" w:rsidRPr="002063DB" w:rsidRDefault="00076FD1" w:rsidP="00290115">
            <w:pPr>
              <w:widowControl w:val="0"/>
              <w:autoSpaceDE w:val="0"/>
              <w:autoSpaceDN w:val="0"/>
              <w:adjustRightInd w:val="0"/>
              <w:jc w:val="both"/>
              <w:rPr>
                <w:bCs/>
              </w:rPr>
            </w:pPr>
          </w:p>
        </w:tc>
        <w:tc>
          <w:tcPr>
            <w:tcW w:w="2685" w:type="dxa"/>
          </w:tcPr>
          <w:p w:rsidR="00076FD1" w:rsidRPr="002063DB" w:rsidRDefault="00076FD1" w:rsidP="00290115">
            <w:pPr>
              <w:widowControl w:val="0"/>
              <w:autoSpaceDE w:val="0"/>
              <w:autoSpaceDN w:val="0"/>
              <w:adjustRightInd w:val="0"/>
              <w:jc w:val="both"/>
              <w:rPr>
                <w:bCs/>
              </w:rPr>
            </w:pPr>
          </w:p>
        </w:tc>
        <w:tc>
          <w:tcPr>
            <w:tcW w:w="3482" w:type="dxa"/>
          </w:tcPr>
          <w:p w:rsidR="00076FD1" w:rsidRPr="002063DB" w:rsidRDefault="00076FD1" w:rsidP="00290115">
            <w:pPr>
              <w:widowControl w:val="0"/>
              <w:autoSpaceDE w:val="0"/>
              <w:autoSpaceDN w:val="0"/>
              <w:adjustRightInd w:val="0"/>
              <w:jc w:val="both"/>
              <w:rPr>
                <w:bCs/>
              </w:rPr>
            </w:pPr>
          </w:p>
        </w:tc>
      </w:tr>
      <w:tr w:rsidR="00076FD1" w:rsidRPr="002063DB" w:rsidTr="00290115">
        <w:tc>
          <w:tcPr>
            <w:tcW w:w="3404" w:type="dxa"/>
          </w:tcPr>
          <w:p w:rsidR="00076FD1" w:rsidRPr="002063DB" w:rsidRDefault="00076FD1" w:rsidP="00290115">
            <w:pPr>
              <w:widowControl w:val="0"/>
              <w:autoSpaceDE w:val="0"/>
              <w:autoSpaceDN w:val="0"/>
              <w:adjustRightInd w:val="0"/>
              <w:jc w:val="both"/>
              <w:rPr>
                <w:bCs/>
              </w:rPr>
            </w:pPr>
            <w:r>
              <w:rPr>
                <w:bCs/>
              </w:rPr>
              <w:t>Кошутина Анна Александровна</w:t>
            </w:r>
          </w:p>
        </w:tc>
        <w:tc>
          <w:tcPr>
            <w:tcW w:w="2685" w:type="dxa"/>
          </w:tcPr>
          <w:p w:rsidR="00076FD1" w:rsidRDefault="00076FD1" w:rsidP="00290115">
            <w:pPr>
              <w:widowControl w:val="0"/>
              <w:autoSpaceDE w:val="0"/>
              <w:autoSpaceDN w:val="0"/>
              <w:adjustRightInd w:val="0"/>
              <w:jc w:val="both"/>
              <w:rPr>
                <w:bCs/>
              </w:rPr>
            </w:pPr>
          </w:p>
        </w:tc>
        <w:tc>
          <w:tcPr>
            <w:tcW w:w="3482" w:type="dxa"/>
          </w:tcPr>
          <w:p w:rsidR="00076FD1" w:rsidRPr="002063DB" w:rsidRDefault="00076FD1" w:rsidP="00290115">
            <w:pPr>
              <w:widowControl w:val="0"/>
              <w:autoSpaceDE w:val="0"/>
              <w:autoSpaceDN w:val="0"/>
              <w:adjustRightInd w:val="0"/>
              <w:jc w:val="both"/>
              <w:rPr>
                <w:bCs/>
              </w:rPr>
            </w:pPr>
            <w:r>
              <w:rPr>
                <w:bCs/>
              </w:rPr>
              <w:t>З</w:t>
            </w:r>
            <w:r w:rsidRPr="002063DB">
              <w:rPr>
                <w:bCs/>
              </w:rPr>
              <w:t xml:space="preserve">аместитель </w:t>
            </w:r>
            <w:r>
              <w:rPr>
                <w:bCs/>
              </w:rPr>
              <w:t>Главы А</w:t>
            </w:r>
            <w:r w:rsidRPr="002063DB">
              <w:rPr>
                <w:bCs/>
              </w:rPr>
              <w:t>дминистрации</w:t>
            </w:r>
            <w:r>
              <w:rPr>
                <w:bCs/>
              </w:rPr>
              <w:t xml:space="preserve"> городского поселения Мышкин</w:t>
            </w:r>
            <w:r w:rsidRPr="002063DB">
              <w:rPr>
                <w:bCs/>
              </w:rPr>
              <w:t>;</w:t>
            </w:r>
          </w:p>
        </w:tc>
      </w:tr>
      <w:tr w:rsidR="00076FD1" w:rsidRPr="002063DB" w:rsidTr="00290115">
        <w:tc>
          <w:tcPr>
            <w:tcW w:w="3404" w:type="dxa"/>
          </w:tcPr>
          <w:p w:rsidR="00076FD1" w:rsidRDefault="00076FD1" w:rsidP="00290115">
            <w:pPr>
              <w:widowControl w:val="0"/>
              <w:autoSpaceDE w:val="0"/>
              <w:autoSpaceDN w:val="0"/>
              <w:adjustRightInd w:val="0"/>
              <w:jc w:val="both"/>
              <w:rPr>
                <w:bCs/>
              </w:rPr>
            </w:pPr>
            <w:r w:rsidRPr="002063DB">
              <w:rPr>
                <w:bCs/>
              </w:rPr>
              <w:t>Заместитель Председателя комиссии:</w:t>
            </w:r>
          </w:p>
          <w:p w:rsidR="00076FD1" w:rsidRDefault="00076FD1" w:rsidP="00290115">
            <w:pPr>
              <w:widowControl w:val="0"/>
              <w:autoSpaceDE w:val="0"/>
              <w:autoSpaceDN w:val="0"/>
              <w:adjustRightInd w:val="0"/>
              <w:jc w:val="both"/>
              <w:rPr>
                <w:bCs/>
              </w:rPr>
            </w:pPr>
            <w:r>
              <w:rPr>
                <w:bCs/>
              </w:rPr>
              <w:t xml:space="preserve">Колпаков Сергей Владимирович </w:t>
            </w:r>
          </w:p>
          <w:p w:rsidR="00076FD1" w:rsidRDefault="00076FD1" w:rsidP="00290115">
            <w:pPr>
              <w:widowControl w:val="0"/>
              <w:autoSpaceDE w:val="0"/>
              <w:autoSpaceDN w:val="0"/>
              <w:adjustRightInd w:val="0"/>
              <w:jc w:val="both"/>
              <w:rPr>
                <w:bCs/>
              </w:rPr>
            </w:pPr>
          </w:p>
          <w:p w:rsidR="00076FD1" w:rsidRPr="002063DB" w:rsidRDefault="00076FD1" w:rsidP="00290115">
            <w:pPr>
              <w:widowControl w:val="0"/>
              <w:autoSpaceDE w:val="0"/>
              <w:autoSpaceDN w:val="0"/>
              <w:adjustRightInd w:val="0"/>
              <w:jc w:val="both"/>
              <w:rPr>
                <w:bCs/>
              </w:rPr>
            </w:pPr>
            <w:r>
              <w:rPr>
                <w:bCs/>
              </w:rPr>
              <w:t>Секретарь:</w:t>
            </w:r>
          </w:p>
        </w:tc>
        <w:tc>
          <w:tcPr>
            <w:tcW w:w="2685" w:type="dxa"/>
          </w:tcPr>
          <w:p w:rsidR="00076FD1" w:rsidRDefault="00076FD1" w:rsidP="00290115">
            <w:pPr>
              <w:widowControl w:val="0"/>
              <w:autoSpaceDE w:val="0"/>
              <w:autoSpaceDN w:val="0"/>
              <w:adjustRightInd w:val="0"/>
              <w:jc w:val="both"/>
              <w:rPr>
                <w:bCs/>
              </w:rPr>
            </w:pPr>
          </w:p>
        </w:tc>
        <w:tc>
          <w:tcPr>
            <w:tcW w:w="3482" w:type="dxa"/>
          </w:tcPr>
          <w:p w:rsidR="00076FD1" w:rsidRDefault="00076FD1" w:rsidP="00290115">
            <w:pPr>
              <w:widowControl w:val="0"/>
              <w:autoSpaceDE w:val="0"/>
              <w:autoSpaceDN w:val="0"/>
              <w:adjustRightInd w:val="0"/>
              <w:jc w:val="both"/>
              <w:rPr>
                <w:bCs/>
              </w:rPr>
            </w:pPr>
          </w:p>
          <w:p w:rsidR="00076FD1" w:rsidRDefault="00076FD1" w:rsidP="00290115">
            <w:pPr>
              <w:widowControl w:val="0"/>
              <w:autoSpaceDE w:val="0"/>
              <w:autoSpaceDN w:val="0"/>
              <w:adjustRightInd w:val="0"/>
              <w:jc w:val="both"/>
              <w:rPr>
                <w:bCs/>
              </w:rPr>
            </w:pPr>
          </w:p>
          <w:p w:rsidR="00076FD1" w:rsidRDefault="00076FD1" w:rsidP="00290115">
            <w:pPr>
              <w:widowControl w:val="0"/>
              <w:autoSpaceDE w:val="0"/>
              <w:autoSpaceDN w:val="0"/>
              <w:adjustRightInd w:val="0"/>
              <w:jc w:val="both"/>
              <w:rPr>
                <w:bCs/>
              </w:rPr>
            </w:pPr>
            <w:r>
              <w:rPr>
                <w:bCs/>
              </w:rPr>
              <w:t>Начальник МУ «Управление городского хозяйства»</w:t>
            </w:r>
          </w:p>
          <w:p w:rsidR="00076FD1" w:rsidRPr="002063DB" w:rsidRDefault="00076FD1" w:rsidP="00290115">
            <w:pPr>
              <w:widowControl w:val="0"/>
              <w:autoSpaceDE w:val="0"/>
              <w:autoSpaceDN w:val="0"/>
              <w:adjustRightInd w:val="0"/>
              <w:jc w:val="both"/>
              <w:rPr>
                <w:bCs/>
              </w:rPr>
            </w:pPr>
          </w:p>
        </w:tc>
      </w:tr>
      <w:tr w:rsidR="00076FD1" w:rsidRPr="002063DB" w:rsidTr="00290115">
        <w:tc>
          <w:tcPr>
            <w:tcW w:w="3404" w:type="dxa"/>
          </w:tcPr>
          <w:p w:rsidR="00076FD1" w:rsidRPr="002063DB" w:rsidRDefault="00076FD1" w:rsidP="00290115">
            <w:pPr>
              <w:widowControl w:val="0"/>
              <w:autoSpaceDE w:val="0"/>
              <w:autoSpaceDN w:val="0"/>
              <w:adjustRightInd w:val="0"/>
              <w:jc w:val="both"/>
              <w:rPr>
                <w:bCs/>
              </w:rPr>
            </w:pPr>
            <w:r>
              <w:rPr>
                <w:bCs/>
              </w:rPr>
              <w:t>Боброва Эльвира Сергеевна</w:t>
            </w:r>
          </w:p>
        </w:tc>
        <w:tc>
          <w:tcPr>
            <w:tcW w:w="2685" w:type="dxa"/>
          </w:tcPr>
          <w:p w:rsidR="00076FD1" w:rsidRPr="002063DB" w:rsidRDefault="00076FD1" w:rsidP="00290115">
            <w:pPr>
              <w:widowControl w:val="0"/>
              <w:autoSpaceDE w:val="0"/>
              <w:autoSpaceDN w:val="0"/>
              <w:adjustRightInd w:val="0"/>
              <w:jc w:val="both"/>
              <w:rPr>
                <w:bCs/>
              </w:rPr>
            </w:pPr>
          </w:p>
        </w:tc>
        <w:tc>
          <w:tcPr>
            <w:tcW w:w="3482" w:type="dxa"/>
          </w:tcPr>
          <w:p w:rsidR="00076FD1" w:rsidRPr="002063DB" w:rsidRDefault="00076FD1" w:rsidP="00290115">
            <w:pPr>
              <w:widowControl w:val="0"/>
              <w:autoSpaceDE w:val="0"/>
              <w:autoSpaceDN w:val="0"/>
              <w:adjustRightInd w:val="0"/>
              <w:jc w:val="both"/>
              <w:rPr>
                <w:bCs/>
              </w:rPr>
            </w:pPr>
            <w:r w:rsidRPr="002063DB">
              <w:rPr>
                <w:bCs/>
              </w:rPr>
              <w:t xml:space="preserve">Начальник </w:t>
            </w:r>
            <w:r>
              <w:rPr>
                <w:bCs/>
              </w:rPr>
              <w:t>организационн</w:t>
            </w:r>
            <w:proofErr w:type="gramStart"/>
            <w:r>
              <w:rPr>
                <w:bCs/>
              </w:rPr>
              <w:t>о-</w:t>
            </w:r>
            <w:proofErr w:type="gramEnd"/>
            <w:r>
              <w:rPr>
                <w:bCs/>
              </w:rPr>
              <w:t xml:space="preserve"> </w:t>
            </w:r>
            <w:r w:rsidRPr="002063DB">
              <w:rPr>
                <w:bCs/>
              </w:rPr>
              <w:t xml:space="preserve">правового </w:t>
            </w:r>
            <w:r>
              <w:rPr>
                <w:bCs/>
              </w:rPr>
              <w:t>отдела А</w:t>
            </w:r>
            <w:r w:rsidRPr="002063DB">
              <w:rPr>
                <w:bCs/>
              </w:rPr>
              <w:t xml:space="preserve">дминистрации городского поселения </w:t>
            </w:r>
            <w:r>
              <w:rPr>
                <w:bCs/>
              </w:rPr>
              <w:t>Мышкин</w:t>
            </w:r>
            <w:r w:rsidRPr="002063DB">
              <w:rPr>
                <w:bCs/>
              </w:rPr>
              <w:t>;</w:t>
            </w:r>
          </w:p>
        </w:tc>
      </w:tr>
      <w:tr w:rsidR="00076FD1" w:rsidRPr="002063DB" w:rsidTr="00290115">
        <w:tc>
          <w:tcPr>
            <w:tcW w:w="3404" w:type="dxa"/>
          </w:tcPr>
          <w:p w:rsidR="00076FD1" w:rsidRDefault="00076FD1" w:rsidP="00290115">
            <w:pPr>
              <w:widowControl w:val="0"/>
              <w:autoSpaceDE w:val="0"/>
              <w:autoSpaceDN w:val="0"/>
              <w:adjustRightInd w:val="0"/>
              <w:jc w:val="both"/>
              <w:rPr>
                <w:bCs/>
              </w:rPr>
            </w:pPr>
          </w:p>
          <w:p w:rsidR="00076FD1" w:rsidRPr="002063DB" w:rsidRDefault="00076FD1" w:rsidP="00290115">
            <w:pPr>
              <w:widowControl w:val="0"/>
              <w:autoSpaceDE w:val="0"/>
              <w:autoSpaceDN w:val="0"/>
              <w:adjustRightInd w:val="0"/>
              <w:jc w:val="both"/>
              <w:rPr>
                <w:bCs/>
              </w:rPr>
            </w:pPr>
            <w:r w:rsidRPr="002063DB">
              <w:rPr>
                <w:bCs/>
              </w:rPr>
              <w:t>Члены комиссии:</w:t>
            </w:r>
          </w:p>
          <w:p w:rsidR="00076FD1" w:rsidRPr="002063DB" w:rsidRDefault="00076FD1" w:rsidP="00290115">
            <w:pPr>
              <w:widowControl w:val="0"/>
              <w:autoSpaceDE w:val="0"/>
              <w:autoSpaceDN w:val="0"/>
              <w:adjustRightInd w:val="0"/>
              <w:jc w:val="both"/>
              <w:rPr>
                <w:bCs/>
              </w:rPr>
            </w:pPr>
          </w:p>
        </w:tc>
        <w:tc>
          <w:tcPr>
            <w:tcW w:w="2685" w:type="dxa"/>
          </w:tcPr>
          <w:p w:rsidR="00076FD1" w:rsidRPr="002063DB" w:rsidRDefault="00076FD1" w:rsidP="00290115">
            <w:pPr>
              <w:widowControl w:val="0"/>
              <w:autoSpaceDE w:val="0"/>
              <w:autoSpaceDN w:val="0"/>
              <w:adjustRightInd w:val="0"/>
              <w:jc w:val="both"/>
              <w:rPr>
                <w:bCs/>
              </w:rPr>
            </w:pPr>
          </w:p>
        </w:tc>
        <w:tc>
          <w:tcPr>
            <w:tcW w:w="3482" w:type="dxa"/>
          </w:tcPr>
          <w:p w:rsidR="00076FD1" w:rsidRPr="002063DB" w:rsidRDefault="00076FD1" w:rsidP="00290115">
            <w:pPr>
              <w:widowControl w:val="0"/>
              <w:autoSpaceDE w:val="0"/>
              <w:autoSpaceDN w:val="0"/>
              <w:adjustRightInd w:val="0"/>
              <w:jc w:val="both"/>
              <w:rPr>
                <w:bCs/>
              </w:rPr>
            </w:pPr>
          </w:p>
        </w:tc>
      </w:tr>
      <w:tr w:rsidR="00076FD1" w:rsidRPr="002063DB" w:rsidTr="00290115">
        <w:tc>
          <w:tcPr>
            <w:tcW w:w="3404" w:type="dxa"/>
          </w:tcPr>
          <w:p w:rsidR="00076FD1" w:rsidRDefault="00076FD1" w:rsidP="00290115">
            <w:pPr>
              <w:widowControl w:val="0"/>
              <w:autoSpaceDE w:val="0"/>
              <w:autoSpaceDN w:val="0"/>
              <w:adjustRightInd w:val="0"/>
              <w:jc w:val="both"/>
              <w:rPr>
                <w:bCs/>
              </w:rPr>
            </w:pPr>
            <w:r>
              <w:rPr>
                <w:bCs/>
              </w:rPr>
              <w:t>Козлова Ольга Ивановна</w:t>
            </w:r>
          </w:p>
          <w:p w:rsidR="00076FD1" w:rsidRDefault="00076FD1" w:rsidP="00290115">
            <w:pPr>
              <w:widowControl w:val="0"/>
              <w:autoSpaceDE w:val="0"/>
              <w:autoSpaceDN w:val="0"/>
              <w:adjustRightInd w:val="0"/>
              <w:jc w:val="both"/>
              <w:rPr>
                <w:bCs/>
              </w:rPr>
            </w:pPr>
          </w:p>
          <w:p w:rsidR="00076FD1" w:rsidRDefault="00076FD1" w:rsidP="00290115">
            <w:pPr>
              <w:widowControl w:val="0"/>
              <w:autoSpaceDE w:val="0"/>
              <w:autoSpaceDN w:val="0"/>
              <w:adjustRightInd w:val="0"/>
              <w:jc w:val="both"/>
              <w:rPr>
                <w:bCs/>
              </w:rPr>
            </w:pPr>
          </w:p>
          <w:p w:rsidR="00076FD1" w:rsidRPr="002063DB" w:rsidRDefault="00076FD1" w:rsidP="00290115">
            <w:pPr>
              <w:widowControl w:val="0"/>
              <w:autoSpaceDE w:val="0"/>
              <w:autoSpaceDN w:val="0"/>
              <w:adjustRightInd w:val="0"/>
              <w:jc w:val="both"/>
              <w:rPr>
                <w:bCs/>
              </w:rPr>
            </w:pPr>
            <w:r>
              <w:rPr>
                <w:bCs/>
              </w:rPr>
              <w:t>Луцеева Людмила Алексеевна</w:t>
            </w:r>
          </w:p>
        </w:tc>
        <w:tc>
          <w:tcPr>
            <w:tcW w:w="2685" w:type="dxa"/>
          </w:tcPr>
          <w:p w:rsidR="00076FD1" w:rsidRDefault="00076FD1" w:rsidP="00290115">
            <w:pPr>
              <w:widowControl w:val="0"/>
              <w:autoSpaceDE w:val="0"/>
              <w:autoSpaceDN w:val="0"/>
              <w:adjustRightInd w:val="0"/>
              <w:jc w:val="both"/>
              <w:rPr>
                <w:bCs/>
              </w:rPr>
            </w:pPr>
          </w:p>
        </w:tc>
        <w:tc>
          <w:tcPr>
            <w:tcW w:w="3482" w:type="dxa"/>
          </w:tcPr>
          <w:p w:rsidR="00076FD1" w:rsidRDefault="00076FD1" w:rsidP="00290115">
            <w:pPr>
              <w:widowControl w:val="0"/>
              <w:autoSpaceDE w:val="0"/>
              <w:autoSpaceDN w:val="0"/>
              <w:adjustRightInd w:val="0"/>
              <w:jc w:val="both"/>
              <w:rPr>
                <w:bCs/>
              </w:rPr>
            </w:pPr>
            <w:r>
              <w:rPr>
                <w:bCs/>
              </w:rPr>
              <w:t>Ведущий специалист А</w:t>
            </w:r>
            <w:r w:rsidRPr="002063DB">
              <w:rPr>
                <w:bCs/>
              </w:rPr>
              <w:t xml:space="preserve">дминистрации городского поселения </w:t>
            </w:r>
            <w:r>
              <w:rPr>
                <w:bCs/>
              </w:rPr>
              <w:t>Мышкин</w:t>
            </w:r>
            <w:r w:rsidRPr="002063DB">
              <w:rPr>
                <w:bCs/>
              </w:rPr>
              <w:t>;</w:t>
            </w:r>
          </w:p>
          <w:p w:rsidR="00076FD1" w:rsidRPr="002063DB" w:rsidRDefault="00076FD1" w:rsidP="00290115">
            <w:pPr>
              <w:widowControl w:val="0"/>
              <w:autoSpaceDE w:val="0"/>
              <w:autoSpaceDN w:val="0"/>
              <w:adjustRightInd w:val="0"/>
              <w:jc w:val="both"/>
              <w:rPr>
                <w:bCs/>
              </w:rPr>
            </w:pPr>
            <w:r>
              <w:rPr>
                <w:bCs/>
              </w:rPr>
              <w:t xml:space="preserve">Специалист </w:t>
            </w:r>
            <w:r>
              <w:rPr>
                <w:bCs/>
                <w:lang w:val="en-US"/>
              </w:rPr>
              <w:t>I</w:t>
            </w:r>
            <w:r>
              <w:rPr>
                <w:bCs/>
              </w:rPr>
              <w:t xml:space="preserve"> категории организационн</w:t>
            </w:r>
            <w:proofErr w:type="gramStart"/>
            <w:r>
              <w:rPr>
                <w:bCs/>
              </w:rPr>
              <w:t>о-</w:t>
            </w:r>
            <w:proofErr w:type="gramEnd"/>
            <w:r>
              <w:rPr>
                <w:bCs/>
              </w:rPr>
              <w:t xml:space="preserve"> </w:t>
            </w:r>
            <w:r w:rsidRPr="002063DB">
              <w:rPr>
                <w:bCs/>
              </w:rPr>
              <w:t xml:space="preserve">правового </w:t>
            </w:r>
            <w:r>
              <w:rPr>
                <w:bCs/>
              </w:rPr>
              <w:t>отдела А</w:t>
            </w:r>
            <w:r w:rsidRPr="002063DB">
              <w:rPr>
                <w:bCs/>
              </w:rPr>
              <w:t xml:space="preserve">дминистрации городского поселения </w:t>
            </w:r>
            <w:r>
              <w:rPr>
                <w:bCs/>
              </w:rPr>
              <w:t>Мышкин</w:t>
            </w:r>
            <w:r w:rsidRPr="002063DB">
              <w:rPr>
                <w:bCs/>
              </w:rPr>
              <w:t>;</w:t>
            </w:r>
          </w:p>
        </w:tc>
      </w:tr>
      <w:tr w:rsidR="00076FD1" w:rsidRPr="002063DB" w:rsidTr="00290115">
        <w:tc>
          <w:tcPr>
            <w:tcW w:w="3404" w:type="dxa"/>
          </w:tcPr>
          <w:p w:rsidR="00076FD1" w:rsidRPr="002063DB" w:rsidRDefault="00076FD1" w:rsidP="00290115">
            <w:pPr>
              <w:widowControl w:val="0"/>
              <w:autoSpaceDE w:val="0"/>
              <w:autoSpaceDN w:val="0"/>
              <w:adjustRightInd w:val="0"/>
              <w:jc w:val="both"/>
              <w:rPr>
                <w:bCs/>
              </w:rPr>
            </w:pPr>
            <w:r>
              <w:rPr>
                <w:bCs/>
              </w:rPr>
              <w:t>Иванникова Елена Николаевна</w:t>
            </w:r>
          </w:p>
        </w:tc>
        <w:tc>
          <w:tcPr>
            <w:tcW w:w="2685" w:type="dxa"/>
          </w:tcPr>
          <w:p w:rsidR="00076FD1" w:rsidRDefault="00076FD1" w:rsidP="00290115">
            <w:pPr>
              <w:widowControl w:val="0"/>
              <w:autoSpaceDE w:val="0"/>
              <w:autoSpaceDN w:val="0"/>
              <w:adjustRightInd w:val="0"/>
              <w:jc w:val="both"/>
              <w:rPr>
                <w:bCs/>
              </w:rPr>
            </w:pPr>
          </w:p>
        </w:tc>
        <w:tc>
          <w:tcPr>
            <w:tcW w:w="3482" w:type="dxa"/>
          </w:tcPr>
          <w:p w:rsidR="00076FD1" w:rsidRPr="002063DB" w:rsidRDefault="00076FD1" w:rsidP="00290115">
            <w:pPr>
              <w:widowControl w:val="0"/>
              <w:autoSpaceDE w:val="0"/>
              <w:autoSpaceDN w:val="0"/>
              <w:adjustRightInd w:val="0"/>
              <w:jc w:val="both"/>
              <w:rPr>
                <w:bCs/>
              </w:rPr>
            </w:pPr>
            <w:r>
              <w:rPr>
                <w:bCs/>
              </w:rPr>
              <w:t xml:space="preserve">Специалист </w:t>
            </w:r>
            <w:r>
              <w:rPr>
                <w:bCs/>
                <w:lang w:val="en-US"/>
              </w:rPr>
              <w:t>I</w:t>
            </w:r>
            <w:r>
              <w:rPr>
                <w:bCs/>
              </w:rPr>
              <w:t xml:space="preserve"> категории</w:t>
            </w:r>
            <w:r w:rsidRPr="002063DB">
              <w:rPr>
                <w:bCs/>
              </w:rPr>
              <w:t xml:space="preserve"> </w:t>
            </w:r>
            <w:r>
              <w:rPr>
                <w:bCs/>
              </w:rPr>
              <w:t>А</w:t>
            </w:r>
            <w:r w:rsidRPr="002063DB">
              <w:rPr>
                <w:bCs/>
              </w:rPr>
              <w:t xml:space="preserve">дминистрации городского поселения </w:t>
            </w:r>
            <w:r>
              <w:rPr>
                <w:bCs/>
              </w:rPr>
              <w:t>Мышкин.</w:t>
            </w:r>
          </w:p>
        </w:tc>
      </w:tr>
    </w:tbl>
    <w:p w:rsidR="00076FD1" w:rsidRPr="002063DB" w:rsidRDefault="00076FD1" w:rsidP="00076FD1"/>
    <w:p w:rsidR="00E5519D" w:rsidRDefault="00E5519D"/>
    <w:sectPr w:rsidR="00E5519D" w:rsidSect="0029011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A1BDE"/>
    <w:multiLevelType w:val="multilevel"/>
    <w:tmpl w:val="9500B838"/>
    <w:lvl w:ilvl="0">
      <w:start w:val="1"/>
      <w:numFmt w:val="decimal"/>
      <w:lvlText w:val="%1."/>
      <w:lvlJc w:val="left"/>
      <w:pPr>
        <w:tabs>
          <w:tab w:val="num" w:pos="720"/>
        </w:tabs>
        <w:ind w:left="720" w:hanging="720"/>
      </w:pPr>
    </w:lvl>
    <w:lvl w:ilvl="1">
      <w:start w:val="1"/>
      <w:numFmt w:val="decimal"/>
      <w:pStyle w:val="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76FD1"/>
    <w:rsid w:val="00076FD1"/>
    <w:rsid w:val="00087AD8"/>
    <w:rsid w:val="00197C90"/>
    <w:rsid w:val="00290115"/>
    <w:rsid w:val="009B111A"/>
    <w:rsid w:val="009C5A69"/>
    <w:rsid w:val="00BA1266"/>
    <w:rsid w:val="00BE6B1C"/>
    <w:rsid w:val="00E40110"/>
    <w:rsid w:val="00E5519D"/>
    <w:rsid w:val="00ED2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FD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link w:val="10"/>
    <w:uiPriority w:val="9"/>
    <w:qFormat/>
    <w:rsid w:val="00076FD1"/>
    <w:pPr>
      <w:suppressAutoHyphens w:val="0"/>
      <w:spacing w:before="100" w:beforeAutospacing="1" w:after="100" w:afterAutospacing="1"/>
      <w:outlineLvl w:val="0"/>
    </w:pPr>
    <w:rPr>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76FD1"/>
    <w:rPr>
      <w:rFonts w:ascii="Times New Roman" w:eastAsia="Times New Roman" w:hAnsi="Times New Roman" w:cs="Times New Roman"/>
      <w:b/>
      <w:bCs/>
      <w:kern w:val="36"/>
      <w:sz w:val="48"/>
      <w:szCs w:val="48"/>
      <w:lang w:eastAsia="ru-RU"/>
    </w:rPr>
  </w:style>
  <w:style w:type="character" w:styleId="a4">
    <w:name w:val="Hyperlink"/>
    <w:basedOn w:val="a1"/>
    <w:uiPriority w:val="99"/>
    <w:unhideWhenUsed/>
    <w:rsid w:val="00076FD1"/>
    <w:rPr>
      <w:color w:val="0000FF" w:themeColor="hyperlink"/>
      <w:u w:val="single"/>
    </w:rPr>
  </w:style>
  <w:style w:type="paragraph" w:styleId="a5">
    <w:name w:val="No Spacing"/>
    <w:qFormat/>
    <w:rsid w:val="00290115"/>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901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290115"/>
    <w:rPr>
      <w:rFonts w:ascii="Arial" w:eastAsia="Times New Roman" w:hAnsi="Arial" w:cs="Arial"/>
      <w:sz w:val="20"/>
      <w:szCs w:val="20"/>
      <w:lang w:eastAsia="ru-RU"/>
    </w:rPr>
  </w:style>
  <w:style w:type="paragraph" w:customStyle="1" w:styleId="a">
    <w:name w:val="Раздел"/>
    <w:basedOn w:val="a0"/>
    <w:rsid w:val="00290115"/>
    <w:pPr>
      <w:numPr>
        <w:ilvl w:val="1"/>
        <w:numId w:val="1"/>
      </w:numPr>
      <w:tabs>
        <w:tab w:val="num" w:pos="2376"/>
      </w:tabs>
      <w:suppressAutoHyphens w:val="0"/>
      <w:spacing w:before="120" w:after="120"/>
      <w:ind w:left="2376"/>
      <w:jc w:val="center"/>
    </w:pPr>
    <w:rPr>
      <w:rFonts w:ascii="Arial Narrow" w:hAnsi="Arial Narrow"/>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adm.myshkin@mail.ru" TargetMode="External"/><Relationship Id="rId5" Type="http://schemas.openxmlformats.org/officeDocument/2006/relationships/hyperlink" Target="http://www.gorodmyshki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24</Pages>
  <Words>6812</Words>
  <Characters>38835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2015-09-18T05:45:00Z</dcterms:created>
  <dcterms:modified xsi:type="dcterms:W3CDTF">2015-09-18T07:00:00Z</dcterms:modified>
</cp:coreProperties>
</file>