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8A" w:rsidRPr="00D76A8A" w:rsidRDefault="00D76A8A" w:rsidP="00D76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6A8A">
        <w:rPr>
          <w:rFonts w:ascii="Times New Roman" w:hAnsi="Times New Roman" w:cs="Times New Roman"/>
          <w:b/>
          <w:bCs/>
          <w:sz w:val="28"/>
          <w:szCs w:val="28"/>
        </w:rPr>
        <w:t>«Лесная амнистия» продлена до 1 января 2026 года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A">
        <w:rPr>
          <w:rFonts w:ascii="Times New Roman" w:hAnsi="Times New Roman" w:cs="Times New Roman"/>
          <w:sz w:val="28"/>
          <w:szCs w:val="28"/>
        </w:rPr>
        <w:t>Федеральным законом от 19.12.2022 № 519-ФЗ «О внесении изменений</w:t>
      </w:r>
      <w:r w:rsidRPr="00D76A8A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и приостановлении действия отдельных положений законодательных актов Российской Федерации» внесены изменения в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A">
        <w:rPr>
          <w:rFonts w:ascii="Times New Roman" w:hAnsi="Times New Roman" w:cs="Times New Roman"/>
          <w:sz w:val="28"/>
          <w:szCs w:val="28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сведений об особо охраняемых природных территориях, территориях объектов культурного наследия, расположенных на землях лесного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A">
        <w:rPr>
          <w:rFonts w:ascii="Times New Roman" w:hAnsi="Times New Roman" w:cs="Times New Roman"/>
          <w:sz w:val="28"/>
          <w:szCs w:val="28"/>
        </w:rPr>
        <w:t>о границах таких территорий и об ограничениях по использованию лесных участков, расположенных в указанных границах продлен до 1 января 2026 года.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A">
        <w:rPr>
          <w:rFonts w:ascii="Times New Roman" w:hAnsi="Times New Roman" w:cs="Times New Roman"/>
          <w:sz w:val="28"/>
          <w:szCs w:val="28"/>
        </w:rPr>
        <w:t>«Лесная амнистия» предусматривает, что в случае, если в соответствии</w:t>
      </w:r>
      <w:r w:rsidRPr="00D76A8A">
        <w:rPr>
          <w:rFonts w:ascii="Times New Roman" w:hAnsi="Times New Roman" w:cs="Times New Roman"/>
          <w:sz w:val="28"/>
          <w:szCs w:val="28"/>
        </w:rPr>
        <w:br/>
        <w:t xml:space="preserve">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 w:rsidRPr="00D76A8A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D76A8A"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A">
        <w:rPr>
          <w:rFonts w:ascii="Times New Roman" w:hAnsi="Times New Roman" w:cs="Times New Roman"/>
          <w:sz w:val="28"/>
          <w:szCs w:val="28"/>
        </w:rPr>
        <w:t>к определенной категории земель определяется в соответствии со сведениями, содержащимися в ЕГРН, либо в соответствии со сведениями,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A">
        <w:rPr>
          <w:rFonts w:ascii="Times New Roman" w:hAnsi="Times New Roman" w:cs="Times New Roman"/>
          <w:sz w:val="28"/>
          <w:szCs w:val="28"/>
        </w:rPr>
        <w:t xml:space="preserve">в правоустанавливающих или </w:t>
      </w:r>
      <w:proofErr w:type="spellStart"/>
      <w:r w:rsidRPr="00D76A8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76A8A">
        <w:rPr>
          <w:rFonts w:ascii="Times New Roman" w:hAnsi="Times New Roman" w:cs="Times New Roman"/>
          <w:sz w:val="28"/>
          <w:szCs w:val="28"/>
        </w:rPr>
        <w:t xml:space="preserve"> документах на земельные участки, при отсутствии таких сведений в ЕГРН.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A">
        <w:rPr>
          <w:rFonts w:ascii="Times New Roman" w:hAnsi="Times New Roman" w:cs="Times New Roman"/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или предыдущих правообладателей на земельный участок возникли до 1 января 2016 года.</w:t>
      </w:r>
    </w:p>
    <w:p w:rsidR="00A10F91" w:rsidRPr="00D76A8A" w:rsidRDefault="00A10F91" w:rsidP="00D76A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F91" w:rsidRPr="00D7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7993"/>
    <w:rsid w:val="00610A4C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2023-07-11T05:19:00Z</dcterms:created>
  <dcterms:modified xsi:type="dcterms:W3CDTF">2023-07-11T05:19:00Z</dcterms:modified>
</cp:coreProperties>
</file>