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52283">
        <w:rPr>
          <w:rFonts w:ascii="Times New Roman" w:hAnsi="Times New Roman" w:cs="Times New Roman"/>
        </w:rPr>
        <w:t xml:space="preserve">27 апреля 1990 года приказом Генерального прокурора СССР Александра Яковлевича Сухарева была создана Волжская природоохранная прокуратура с дислокацией в городе Калинине – ныне Твери. Это была первая прокуратура, организованная по бассейновому принципу, которой было поручено надзирать за экологической законностью на огромных территориях, прилегающих к Волге и ее притокам, от Осташкова до Астрахани.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О громадном объеме работы можно судить хотя бы по этой красноречивой справке: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«Протяжённость Волги с севера на юг составляет более 3,5 тысяч километров. Свыше 2,5 тысяч рек – её притоки. На территории Поволжья сосредоточено около 40% населения России, в том числе 74% городского населения, около половины промышленного и сельскохозяйственного потенциала страны». </w:t>
      </w:r>
    </w:p>
    <w:p w:rsidR="00B52283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Создание Волжской прокуратуры привело к образованию единой системы межрайонных природоохранных прокуратур на Волге. Нельзя добиться стабилизации экологической ситуации в отдельных регионах, не обеспечивая единую политику оздоровления на всем протяжении реки и ее притоков – вот главный принцип прокуратуры. </w:t>
      </w:r>
    </w:p>
    <w:p w:rsidR="00A94EAA" w:rsidRDefault="000234E4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>Межрегиональный характер деятельности позволил Волжской прокуратуре иметь целостную картину состояния законности в сфере охраны природы во всем Волжском бассейне, выявлять и давать правовую оценку наиболее глобальным и острым проблемам охраны окружающей среды. Такой подход обеспечивает комплексный и последовательный характер работу по предупреждению и пресечению экологических правонарушений.</w:t>
      </w:r>
    </w:p>
    <w:p w:rsidR="00B52283" w:rsidRDefault="00B5228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2283">
        <w:rPr>
          <w:rFonts w:ascii="Times New Roman" w:hAnsi="Times New Roman" w:cs="Times New Roman"/>
        </w:rPr>
        <w:t xml:space="preserve">На сегодняшний день Волжская межрегиональная природоохранная прокуратура является крупнейшей специализированной прокуратурой в России. В ее состав входят 16 межрайонных природоохранных прокуратур, которые осуществляют надзор за соблюдением законов об охране окружающей среды на территории 15 субъектов Российской Федерации. </w:t>
      </w:r>
    </w:p>
    <w:p w:rsidR="00B5228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Ярославская межрайонная природоохранная прокуратура образована в октябре 1990 года, </w:t>
      </w:r>
      <w:r w:rsidRPr="005F01F3">
        <w:rPr>
          <w:rFonts w:ascii="Times New Roman" w:hAnsi="Times New Roman" w:cs="Times New Roman"/>
        </w:rPr>
        <w:t>осуществляет надзор за исполнением природоохранного законодательства на всей территории области</w:t>
      </w:r>
      <w:r>
        <w:rPr>
          <w:rFonts w:ascii="Times New Roman" w:hAnsi="Times New Roman" w:cs="Times New Roman"/>
        </w:rPr>
        <w:t>.</w:t>
      </w:r>
    </w:p>
    <w:p w:rsidR="00B5228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>Длина Волги в пределах Ярославской области – 340 километров.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>Ярославской межрайонной природоохранной прокуратурой за последние 10 лет: выявлено 14383 нарушения закона, внесено 2598 представлений; привлечено к дисциплинарной ответственности 1207 должностных лиц; к административной ответственности – 1432 лица; объявлено 268 предостережений принесено 1380 протестов; отменено и изменено 1269 незаконных правовых актов, подано 685 исков (заявлений), возбуждено 65 уголовных дел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 xml:space="preserve">Надзорная деятельность прокуратуры приносит и другие положительные результаты. Определены береговые линии водных объектов протяженностью 967 км. Отремонтировано более 41 очистных сооружений и 73 объекта водопроводно-канализационного хозяйства. Построено 16 очистных сооружений канализации и 74 объектов канализации, в том числе дополнительных ступеней очистки стоков. Прекращены сбросы сточных вод из 13 выпусков. Разработаны проекты ПДВ для 26 стационарных источников выбросов загрязняющих веществ. </w:t>
      </w:r>
    </w:p>
    <w:p w:rsidR="005F01F3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01F3">
        <w:rPr>
          <w:rFonts w:ascii="Times New Roman" w:hAnsi="Times New Roman" w:cs="Times New Roman"/>
        </w:rPr>
        <w:t xml:space="preserve">Возвращено в государственную собственность 9,5 га земель водного фонда. Из акватории водных объектов поднято четыре затопленных, </w:t>
      </w:r>
      <w:proofErr w:type="spellStart"/>
      <w:r w:rsidRPr="005F01F3">
        <w:rPr>
          <w:rFonts w:ascii="Times New Roman" w:hAnsi="Times New Roman" w:cs="Times New Roman"/>
        </w:rPr>
        <w:t>плавсредства</w:t>
      </w:r>
      <w:proofErr w:type="spellEnd"/>
      <w:r w:rsidRPr="005F01F3">
        <w:rPr>
          <w:rFonts w:ascii="Times New Roman" w:hAnsi="Times New Roman" w:cs="Times New Roman"/>
        </w:rPr>
        <w:t>. Произведена очистка 23 участков лесного фонда от порубочных остатков площадью 120 га. Проведена рекультивация пяти загрязненных земельных участков общей площадью около 10 га.</w:t>
      </w:r>
    </w:p>
    <w:p w:rsidR="00B52283" w:rsidRPr="004C72B1" w:rsidRDefault="005F01F3" w:rsidP="00B522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обращение в Ярославскую межрайонную природоохранную прокуратуру можно почтой по адресу: 150000, г. Ярославль, ул. Республиканская, д. 55/7; по электронной почте: </w:t>
      </w:r>
      <w:r w:rsidR="004C72B1">
        <w:rPr>
          <w:rFonts w:ascii="Times New Roman" w:hAnsi="Times New Roman" w:cs="Times New Roman"/>
        </w:rPr>
        <w:br/>
      </w:r>
      <w:hyperlink r:id="rId4" w:history="1">
        <w:r w:rsidR="004C72B1" w:rsidRPr="00FC6371">
          <w:rPr>
            <w:rStyle w:val="a3"/>
            <w:rFonts w:ascii="Times New Roman" w:hAnsi="Times New Roman" w:cs="Times New Roman"/>
            <w:lang w:val="en-US"/>
          </w:rPr>
          <w:t>priroda</w:t>
        </w:r>
        <w:r w:rsidR="004C72B1" w:rsidRPr="004C72B1">
          <w:rPr>
            <w:rStyle w:val="a3"/>
            <w:rFonts w:ascii="Times New Roman" w:hAnsi="Times New Roman" w:cs="Times New Roman"/>
          </w:rPr>
          <w:t>-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yarprok</w:t>
        </w:r>
        <w:r w:rsidR="004C72B1" w:rsidRPr="004C72B1">
          <w:rPr>
            <w:rStyle w:val="a3"/>
            <w:rFonts w:ascii="Times New Roman" w:hAnsi="Times New Roman" w:cs="Times New Roman"/>
          </w:rPr>
          <w:t>@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yandex</w:t>
        </w:r>
        <w:r w:rsidR="004C72B1" w:rsidRPr="004C72B1">
          <w:rPr>
            <w:rStyle w:val="a3"/>
            <w:rFonts w:ascii="Times New Roman" w:hAnsi="Times New Roman" w:cs="Times New Roman"/>
          </w:rPr>
          <w:t>.</w:t>
        </w:r>
        <w:r w:rsidR="004C72B1" w:rsidRPr="00FC637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C72B1">
        <w:rPr>
          <w:rFonts w:ascii="Times New Roman" w:hAnsi="Times New Roman" w:cs="Times New Roman"/>
        </w:rPr>
        <w:t>; либо через электронную форму обращения на сайте прокуратуры.</w:t>
      </w:r>
    </w:p>
    <w:sectPr w:rsidR="00B52283" w:rsidRPr="004C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E4"/>
    <w:rsid w:val="000234E4"/>
    <w:rsid w:val="004C72B1"/>
    <w:rsid w:val="005F01F3"/>
    <w:rsid w:val="00A94EAA"/>
    <w:rsid w:val="00B32789"/>
    <w:rsid w:val="00B52283"/>
    <w:rsid w:val="00D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B6C2-4C75-4833-8F70-BB8807E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-yar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Марина</cp:lastModifiedBy>
  <cp:revision>2</cp:revision>
  <dcterms:created xsi:type="dcterms:W3CDTF">2021-04-28T06:43:00Z</dcterms:created>
  <dcterms:modified xsi:type="dcterms:W3CDTF">2021-04-28T06:43:00Z</dcterms:modified>
</cp:coreProperties>
</file>