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35" w:rsidRPr="005E2161" w:rsidRDefault="00687C35" w:rsidP="00687C35">
      <w:pPr>
        <w:shd w:val="clear" w:color="auto" w:fill="FFFFFF"/>
        <w:spacing w:line="540" w:lineRule="atLeast"/>
        <w:rPr>
          <w:rFonts w:ascii="Times New Roman" w:eastAsia="Times New Roman" w:hAnsi="Times New Roman" w:cs="Times New Roman"/>
          <w:b/>
          <w:bCs/>
          <w:color w:val="333333"/>
          <w:sz w:val="28"/>
          <w:szCs w:val="28"/>
          <w:lang w:eastAsia="ru-RU"/>
        </w:rPr>
      </w:pPr>
      <w:r w:rsidRPr="005E2161">
        <w:rPr>
          <w:rFonts w:ascii="Times New Roman" w:eastAsia="Times New Roman" w:hAnsi="Times New Roman" w:cs="Times New Roman"/>
          <w:b/>
          <w:bCs/>
          <w:color w:val="333333"/>
          <w:sz w:val="28"/>
          <w:szCs w:val="28"/>
          <w:lang w:eastAsia="ru-RU"/>
        </w:rPr>
        <w:t>Участие прокурора в рассмотрении судами гражданских дел</w:t>
      </w:r>
    </w:p>
    <w:p w:rsidR="00687C35" w:rsidRPr="00687C35" w:rsidRDefault="00687C35" w:rsidP="00687C35">
      <w:pPr>
        <w:shd w:val="clear" w:color="auto" w:fill="FFFFFF"/>
        <w:spacing w:after="120" w:line="240" w:lineRule="auto"/>
        <w:rPr>
          <w:rFonts w:ascii="Roboto" w:eastAsia="Times New Roman" w:hAnsi="Roboto" w:cs="Times New Roman"/>
          <w:color w:val="000000"/>
          <w:sz w:val="24"/>
          <w:szCs w:val="24"/>
          <w:lang w:eastAsia="ru-RU"/>
        </w:rPr>
      </w:pPr>
      <w:r w:rsidRPr="00687C35">
        <w:rPr>
          <w:rFonts w:ascii="Roboto" w:eastAsia="Times New Roman" w:hAnsi="Roboto" w:cs="Times New Roman"/>
          <w:color w:val="000000"/>
          <w:sz w:val="24"/>
          <w:szCs w:val="24"/>
          <w:lang w:eastAsia="ru-RU"/>
        </w:rPr>
        <w:t> </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 xml:space="preserve">Прокурор участвует и дает заключение по гражданским делам о выселении (в том числе, являющимся последствием признания судом </w:t>
      </w:r>
      <w:proofErr w:type="gramStart"/>
      <w:r w:rsidRPr="00687C35">
        <w:rPr>
          <w:rFonts w:ascii="Times New Roman" w:eastAsia="Times New Roman" w:hAnsi="Times New Roman" w:cs="Times New Roman"/>
          <w:color w:val="333333"/>
          <w:sz w:val="28"/>
          <w:szCs w:val="28"/>
          <w:lang w:eastAsia="ru-RU"/>
        </w:rPr>
        <w:t>гражданина</w:t>
      </w:r>
      <w:proofErr w:type="gramEnd"/>
      <w:r w:rsidRPr="00687C35">
        <w:rPr>
          <w:rFonts w:ascii="Times New Roman" w:eastAsia="Times New Roman" w:hAnsi="Times New Roman" w:cs="Times New Roman"/>
          <w:color w:val="333333"/>
          <w:sz w:val="28"/>
          <w:szCs w:val="28"/>
          <w:lang w:eastAsia="ru-RU"/>
        </w:rPr>
        <w:t xml:space="preserve"> утратившим право пользования жилым помещением), восстановлении на работе, возмещении вреда, причиненного жизни или здоровью гражданина, лишении или ограничении родительских прав, признании гражданина недееспособным или ограниченно дееспособным, об объявлении гражданина умершим или безвестно отсутствующим, а также в других случаях, предусмотренных законом.</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При этом прокурор привлекается к рассмотрению упомянутых категорий дел судом или по ходатайству участников процесса.</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При рассмотрении судами дел прокурор обладает правами лица, участвующего в деле, и ему, как и иным участникам процесса, должны быть переданы копии документов, предоставляемых сторонами в обоснование своих требований или возражений (копия иска с приложенными материалами, возражений, позиций и иных), любым способом, позволяющим отследить их отправку (электронная почта, почтовое отправление и иные).</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Прокурор может оспорить решение суда только по тем гражданским делам, в которых он принимал или должен быть принимать участие в силу прямого указания закона.</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Важно знать, что на прокурора, участвующего в деле, распространяются такие же сроки на оспаривание судебного акта, как и на других участников дела: для не вступившего в законную силу решения – 1 месяц со дня изготовления в окончательной форме; для решения, прошедшего апелляционное обжалование – срок, не превышающий 3-х месяцев со дня его вступления в законную силу.</w:t>
      </w:r>
    </w:p>
    <w:p w:rsidR="00687C35" w:rsidRPr="00687C35" w:rsidRDefault="00687C35" w:rsidP="00687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87C35">
        <w:rPr>
          <w:rFonts w:ascii="Times New Roman" w:eastAsia="Times New Roman" w:hAnsi="Times New Roman" w:cs="Times New Roman"/>
          <w:color w:val="333333"/>
          <w:sz w:val="28"/>
          <w:szCs w:val="28"/>
          <w:lang w:eastAsia="ru-RU"/>
        </w:rPr>
        <w:t>Участники процесса вправе самостоятельно обжаловать судебные акты по гражданскому делу в апелляционном и кассационном порядке, либо обратиться с соответствующим заявлением к прокурору.</w:t>
      </w:r>
    </w:p>
    <w:p w:rsidR="00687C35" w:rsidRDefault="00687C35" w:rsidP="00687C3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87C35">
        <w:rPr>
          <w:rFonts w:ascii="Times New Roman" w:eastAsia="Times New Roman" w:hAnsi="Times New Roman" w:cs="Times New Roman"/>
          <w:color w:val="333333"/>
          <w:sz w:val="28"/>
          <w:szCs w:val="28"/>
          <w:lang w:eastAsia="ru-RU"/>
        </w:rPr>
        <w:t>Суд также может привлечь прокурора к участию в деле в качестве третьего лица в случаях, если судебным актом могут быть затронуты его интересы, а также в целях осуществления прокурорского надзора в сфере противодействия легализации (отмыванию) доходов, полученных преступным путем, и финансированию терроризма, если обстоятельства дела свидетельствуют о наличии признаков легализации доходов, полученных незаконным путем.</w:t>
      </w:r>
    </w:p>
    <w:p w:rsidR="001B6D30" w:rsidRDefault="00687C35" w:rsidP="00687C35">
      <w:pPr>
        <w:shd w:val="clear" w:color="auto" w:fill="FFFFFF"/>
        <w:spacing w:after="100" w:afterAutospacing="1" w:line="240" w:lineRule="auto"/>
        <w:jc w:val="both"/>
      </w:pPr>
      <w:bookmarkStart w:id="0" w:name="_GoBack"/>
      <w:r>
        <w:rPr>
          <w:rFonts w:ascii="Times New Roman" w:eastAsia="Times New Roman" w:hAnsi="Times New Roman" w:cs="Times New Roman"/>
          <w:color w:val="333333"/>
          <w:sz w:val="28"/>
          <w:szCs w:val="28"/>
          <w:lang w:eastAsia="ru-RU"/>
        </w:rPr>
        <w:t>Помощник прокурора района           Обухова О.С.</w:t>
      </w:r>
      <w:bookmarkEnd w:id="0"/>
    </w:p>
    <w:sectPr w:rsidR="001B6D30" w:rsidSect="005E2161">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050CB"/>
    <w:rsid w:val="001B6D30"/>
    <w:rsid w:val="002050CB"/>
    <w:rsid w:val="005E2161"/>
    <w:rsid w:val="00687C35"/>
    <w:rsid w:val="00DC7463"/>
    <w:rsid w:val="00F8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028764">
      <w:bodyDiv w:val="1"/>
      <w:marLeft w:val="0"/>
      <w:marRight w:val="0"/>
      <w:marTop w:val="0"/>
      <w:marBottom w:val="0"/>
      <w:divBdr>
        <w:top w:val="none" w:sz="0" w:space="0" w:color="auto"/>
        <w:left w:val="none" w:sz="0" w:space="0" w:color="auto"/>
        <w:bottom w:val="none" w:sz="0" w:space="0" w:color="auto"/>
        <w:right w:val="none" w:sz="0" w:space="0" w:color="auto"/>
      </w:divBdr>
      <w:divsChild>
        <w:div w:id="1623343859">
          <w:marLeft w:val="0"/>
          <w:marRight w:val="0"/>
          <w:marTop w:val="0"/>
          <w:marBottom w:val="960"/>
          <w:divBdr>
            <w:top w:val="none" w:sz="0" w:space="0" w:color="auto"/>
            <w:left w:val="none" w:sz="0" w:space="0" w:color="auto"/>
            <w:bottom w:val="none" w:sz="0" w:space="0" w:color="auto"/>
            <w:right w:val="none" w:sz="0" w:space="0" w:color="auto"/>
          </w:divBdr>
        </w:div>
        <w:div w:id="972369664">
          <w:marLeft w:val="0"/>
          <w:marRight w:val="720"/>
          <w:marTop w:val="0"/>
          <w:marBottom w:val="0"/>
          <w:divBdr>
            <w:top w:val="none" w:sz="0" w:space="0" w:color="auto"/>
            <w:left w:val="none" w:sz="0" w:space="0" w:color="auto"/>
            <w:bottom w:val="none" w:sz="0" w:space="0" w:color="auto"/>
            <w:right w:val="none" w:sz="0" w:space="0" w:color="auto"/>
          </w:divBdr>
          <w:divsChild>
            <w:div w:id="1991517154">
              <w:marLeft w:val="0"/>
              <w:marRight w:val="0"/>
              <w:marTop w:val="0"/>
              <w:marBottom w:val="120"/>
              <w:divBdr>
                <w:top w:val="none" w:sz="0" w:space="0" w:color="auto"/>
                <w:left w:val="none" w:sz="0" w:space="0" w:color="auto"/>
                <w:bottom w:val="none" w:sz="0" w:space="0" w:color="auto"/>
                <w:right w:val="none" w:sz="0" w:space="0" w:color="auto"/>
              </w:divBdr>
            </w:div>
            <w:div w:id="815024378">
              <w:marLeft w:val="0"/>
              <w:marRight w:val="0"/>
              <w:marTop w:val="0"/>
              <w:marBottom w:val="120"/>
              <w:divBdr>
                <w:top w:val="none" w:sz="0" w:space="0" w:color="auto"/>
                <w:left w:val="none" w:sz="0" w:space="0" w:color="auto"/>
                <w:bottom w:val="none" w:sz="0" w:space="0" w:color="auto"/>
                <w:right w:val="none" w:sz="0" w:space="0" w:color="auto"/>
              </w:divBdr>
            </w:div>
          </w:divsChild>
        </w:div>
        <w:div w:id="2056854216">
          <w:marLeft w:val="0"/>
          <w:marRight w:val="0"/>
          <w:marTop w:val="0"/>
          <w:marBottom w:val="0"/>
          <w:divBdr>
            <w:top w:val="none" w:sz="0" w:space="0" w:color="auto"/>
            <w:left w:val="none" w:sz="0" w:space="0" w:color="auto"/>
            <w:bottom w:val="none" w:sz="0" w:space="0" w:color="auto"/>
            <w:right w:val="none" w:sz="0" w:space="0" w:color="auto"/>
          </w:divBdr>
          <w:divsChild>
            <w:div w:id="1269391787">
              <w:marLeft w:val="0"/>
              <w:marRight w:val="0"/>
              <w:marTop w:val="0"/>
              <w:marBottom w:val="0"/>
              <w:divBdr>
                <w:top w:val="none" w:sz="0" w:space="0" w:color="auto"/>
                <w:left w:val="none" w:sz="0" w:space="0" w:color="auto"/>
                <w:bottom w:val="none" w:sz="0" w:space="0" w:color="auto"/>
                <w:right w:val="none" w:sz="0" w:space="0" w:color="auto"/>
              </w:divBdr>
              <w:divsChild>
                <w:div w:id="672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2021-03-22T06:59:00Z</dcterms:created>
  <dcterms:modified xsi:type="dcterms:W3CDTF">2021-03-22T06:59:00Z</dcterms:modified>
</cp:coreProperties>
</file>