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722426" w:rsidRPr="00FC4590" w:rsidRDefault="00414034">
      <w:pPr>
        <w:jc w:val="center"/>
        <w:rPr>
          <w:rFonts w:ascii="Sylfaen" w:hAnsi="Sylfaen" w:cs="Segoe UI"/>
          <w:b/>
          <w:color w:val="000000"/>
          <w:shd w:val="clear" w:color="auto" w:fill="FFFFFF"/>
        </w:rPr>
      </w:pPr>
      <w:r w:rsidRPr="00FC4590">
        <w:rPr>
          <w:rFonts w:ascii="Sylfaen" w:hAnsi="Sylfaen" w:cs="Segoe UI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9267A2" w:rsidRPr="00FC4590">
        <w:rPr>
          <w:rFonts w:ascii="Sylfaen" w:hAnsi="Sylfaen" w:cs="Segoe UI"/>
          <w:b/>
          <w:color w:val="000000"/>
          <w:sz w:val="28"/>
          <w:szCs w:val="28"/>
          <w:shd w:val="clear" w:color="auto" w:fill="FFFFFF"/>
        </w:rPr>
        <w:t xml:space="preserve">расскажет об основных принципах </w:t>
      </w:r>
      <w:r w:rsidR="00F11779" w:rsidRPr="00FC4590">
        <w:rPr>
          <w:rFonts w:ascii="Sylfaen" w:hAnsi="Sylfaen"/>
          <w:b/>
          <w:bCs/>
          <w:sz w:val="28"/>
          <w:szCs w:val="28"/>
        </w:rPr>
        <w:t>государственного кадастрового учёта объектов индивидуального жилищного строительства и садовых домов</w:t>
      </w:r>
      <w:r w:rsidR="009267A2" w:rsidRPr="00FC4590">
        <w:rPr>
          <w:rFonts w:ascii="Sylfaen" w:hAnsi="Sylfaen" w:cs="Segoe UI"/>
          <w:b/>
          <w:color w:val="000000"/>
          <w:shd w:val="clear" w:color="auto" w:fill="FFFFFF"/>
        </w:rPr>
        <w:t>.</w:t>
      </w:r>
    </w:p>
    <w:p w:rsidR="009267A2" w:rsidRDefault="009267A2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0E2FE8" w:rsidRPr="00FC4590" w:rsidRDefault="00F11779" w:rsidP="00722426">
      <w:pPr>
        <w:jc w:val="both"/>
        <w:rPr>
          <w:rFonts w:ascii="Sylfaen" w:hAnsi="Sylfaen" w:cs="Segoe UI"/>
          <w:b/>
          <w:i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06 октября</w:t>
      </w:r>
      <w:r w:rsidR="00722426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2020 года, в </w:t>
      </w:r>
      <w:r w:rsidR="00722426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10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:00 (</w:t>
      </w:r>
      <w:proofErr w:type="spellStart"/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Мск</w:t>
      </w:r>
      <w:proofErr w:type="spellEnd"/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), Кадастровая палата по </w:t>
      </w:r>
      <w:r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Астраханской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области проведет вебинар на тему</w:t>
      </w:r>
      <w:r w:rsidR="00E7045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«</w:t>
      </w:r>
      <w:r w:rsidRPr="00FC4590">
        <w:rPr>
          <w:rFonts w:ascii="Sylfaen" w:hAnsi="Sylfaen"/>
          <w:b/>
          <w:bCs/>
          <w:i/>
          <w:sz w:val="28"/>
          <w:szCs w:val="28"/>
        </w:rPr>
        <w:t>Государственный кадастровый учёт объектов индивидуального жилищного строительства и садовых домов</w:t>
      </w:r>
      <w:r w:rsidR="00414034" w:rsidRPr="00FC4590">
        <w:rPr>
          <w:rFonts w:ascii="Sylfaen" w:hAnsi="Sylfaen" w:cs="Segoe UI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0E2FE8" w:rsidRPr="00FC4590" w:rsidRDefault="000E2FE8">
      <w:pPr>
        <w:pStyle w:val="ab"/>
        <w:spacing w:beforeAutospacing="0" w:afterAutospacing="0"/>
        <w:jc w:val="both"/>
        <w:rPr>
          <w:rFonts w:ascii="Sylfaen" w:hAnsi="Sylfaen" w:cs="Segoe UI"/>
          <w:b/>
          <w:i/>
          <w:color w:val="000000"/>
          <w:sz w:val="28"/>
          <w:szCs w:val="28"/>
          <w:highlight w:val="white"/>
        </w:rPr>
      </w:pPr>
    </w:p>
    <w:p w:rsidR="00F11779" w:rsidRPr="00FC4590" w:rsidRDefault="00722426" w:rsidP="00EB0720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Ведущие</w:t>
      </w:r>
      <w:r w:rsidRPr="00FC4590">
        <w:rPr>
          <w:rFonts w:ascii="Sylfaen" w:hAnsi="Sylfaen" w:cs="Segoe UI"/>
          <w:i/>
          <w:color w:val="000000"/>
          <w:sz w:val="28"/>
          <w:szCs w:val="28"/>
          <w:shd w:val="clear" w:color="auto" w:fill="FFFFFF"/>
        </w:rPr>
        <w:t xml:space="preserve">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э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ксперт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ы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Кадастровой палаты по </w:t>
      </w:r>
      <w:r w:rsidR="00F1177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Астраханской области</w:t>
      </w:r>
      <w:r w:rsidR="00D771C6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расскажут об особенностях </w:t>
      </w:r>
      <w:r w:rsidR="008D3B0B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проведения </w:t>
      </w:r>
      <w:r w:rsidR="00F11779" w:rsidRPr="00FC4590">
        <w:rPr>
          <w:rFonts w:ascii="Sylfaen" w:hAnsi="Sylfaen"/>
          <w:bCs/>
          <w:sz w:val="28"/>
          <w:szCs w:val="28"/>
        </w:rPr>
        <w:t>государственного кадастрового учёта объектов индивидуального жилищного строительства и садовых домов</w:t>
      </w:r>
      <w:r w:rsidR="00E171A3" w:rsidRPr="00FC4590">
        <w:rPr>
          <w:rFonts w:ascii="Sylfaen" w:hAnsi="Sylfaen"/>
          <w:color w:val="000000"/>
          <w:sz w:val="28"/>
          <w:szCs w:val="28"/>
          <w:shd w:val="clear" w:color="auto" w:fill="FFFFFF"/>
        </w:rPr>
        <w:t>,</w:t>
      </w:r>
      <w:r w:rsidR="00E171A3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а также ответят на основные проблемные вопросы</w:t>
      </w:r>
      <w:r w:rsidR="00AF002E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:</w:t>
      </w:r>
      <w:r w:rsidR="00F1177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- Чем индивидуальные жилые дома отличаются от садовых, а также какие виды разрешенного использования участков считаются равнозначными?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- Какие </w:t>
      </w:r>
      <w:r w:rsidR="009C1A9A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уведомления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используют при подготовке к кадастровому учету построенного или реконструированного дома </w:t>
      </w:r>
      <w:r w:rsidR="00354022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при </w:t>
      </w:r>
      <w:r w:rsidR="009C1A9A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формировании </w:t>
      </w:r>
      <w:r w:rsidR="00354022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технического плана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, а также о порядке их направления и получения?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- Какие особенности изготовления технического плана для вас имеют принципиальное значение?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</w:p>
    <w:p w:rsidR="00A7120C" w:rsidRPr="00FC4590" w:rsidRDefault="00373D2D" w:rsidP="00F11779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 ходе мероприятия</w:t>
      </w:r>
      <w:r w:rsidR="00E171A3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также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будут проанализированы 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основные </w:t>
      </w:r>
      <w:r w:rsidR="00B2032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изменения нового законодательства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. </w:t>
      </w:r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Во второй части мероприятия у участников будет уникальная возможность задать эксперту вопрос</w:t>
      </w:r>
      <w:r w:rsidR="00AF002E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ы</w:t>
      </w:r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по теме </w:t>
      </w:r>
      <w:proofErr w:type="spellStart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в режиме </w:t>
      </w:r>
      <w:proofErr w:type="spellStart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online</w:t>
      </w:r>
      <w:proofErr w:type="spellEnd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.</w:t>
      </w:r>
    </w:p>
    <w:p w:rsidR="00DB23D0" w:rsidRDefault="0097587B" w:rsidP="00DB23D0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Подробнее о </w:t>
      </w:r>
      <w:proofErr w:type="spellStart"/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на сайте Федеральной кадастровой палаты: 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https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://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webinar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.</w:t>
      </w:r>
      <w:proofErr w:type="spellStart"/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kadastr</w:t>
      </w:r>
      <w:proofErr w:type="spellEnd"/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.</w:t>
      </w:r>
      <w:proofErr w:type="spellStart"/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ru</w:t>
      </w:r>
      <w:proofErr w:type="spellEnd"/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webinars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ready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detail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/65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.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Принять участие в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мероприятии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можно после </w:t>
      </w:r>
      <w:r w:rsidR="00113DB4" w:rsidRPr="00CD5AAC">
        <w:rPr>
          <w:rFonts w:ascii="Sylfaen" w:hAnsi="Sylfaen" w:cs="Segoe UI"/>
          <w:bCs/>
          <w:sz w:val="28"/>
          <w:szCs w:val="28"/>
        </w:rPr>
        <w:t>авторизации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на сайте. </w:t>
      </w:r>
      <w:r w:rsidR="006B3BA1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Продолжительность вебинара – до 90 минут. </w:t>
      </w:r>
      <w:r w:rsidR="00DB23D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          </w:t>
      </w:r>
    </w:p>
    <w:p w:rsidR="007A64B5" w:rsidRPr="00FC4590" w:rsidRDefault="006B3BA1" w:rsidP="00DB23D0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Стоимость – 1000 рублей. </w:t>
      </w:r>
      <w:r w:rsidR="00D771C6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Оплата принимается до 05 октября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2020 года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– успейте оплатить квитанцию!</w:t>
      </w:r>
    </w:p>
    <w:p w:rsidR="00113DB4" w:rsidRPr="00FC4590" w:rsidRDefault="00113DB4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E2FE8" w:rsidRPr="00F00335" w:rsidRDefault="00414034">
      <w:pPr>
        <w:pStyle w:val="13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br/>
      </w:r>
    </w:p>
    <w:sectPr w:rsidR="000E2FE8" w:rsidRPr="00F00335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743DA"/>
    <w:rsid w:val="000E2FE8"/>
    <w:rsid w:val="00113DB4"/>
    <w:rsid w:val="00194925"/>
    <w:rsid w:val="00230846"/>
    <w:rsid w:val="002E5D3E"/>
    <w:rsid w:val="003258C3"/>
    <w:rsid w:val="00354022"/>
    <w:rsid w:val="003563F5"/>
    <w:rsid w:val="00373D2D"/>
    <w:rsid w:val="003B5DBF"/>
    <w:rsid w:val="00414034"/>
    <w:rsid w:val="0044715F"/>
    <w:rsid w:val="00476194"/>
    <w:rsid w:val="00536427"/>
    <w:rsid w:val="005A7B65"/>
    <w:rsid w:val="005B26DE"/>
    <w:rsid w:val="005C6A65"/>
    <w:rsid w:val="006064DE"/>
    <w:rsid w:val="006B3BA1"/>
    <w:rsid w:val="006D78AD"/>
    <w:rsid w:val="00722426"/>
    <w:rsid w:val="00744E1B"/>
    <w:rsid w:val="00766907"/>
    <w:rsid w:val="00770C53"/>
    <w:rsid w:val="007A64B5"/>
    <w:rsid w:val="008352E5"/>
    <w:rsid w:val="008D3B0B"/>
    <w:rsid w:val="00902279"/>
    <w:rsid w:val="009267A2"/>
    <w:rsid w:val="0097587B"/>
    <w:rsid w:val="0098594A"/>
    <w:rsid w:val="009C1A9A"/>
    <w:rsid w:val="00A7120C"/>
    <w:rsid w:val="00AF002E"/>
    <w:rsid w:val="00B20329"/>
    <w:rsid w:val="00BE5398"/>
    <w:rsid w:val="00C06B36"/>
    <w:rsid w:val="00C5068E"/>
    <w:rsid w:val="00C807AC"/>
    <w:rsid w:val="00CD5AAC"/>
    <w:rsid w:val="00D771C6"/>
    <w:rsid w:val="00DB23D0"/>
    <w:rsid w:val="00DB62C7"/>
    <w:rsid w:val="00E171A3"/>
    <w:rsid w:val="00E27DDC"/>
    <w:rsid w:val="00E577FC"/>
    <w:rsid w:val="00E70450"/>
    <w:rsid w:val="00EB0720"/>
    <w:rsid w:val="00EB3229"/>
    <w:rsid w:val="00F00335"/>
    <w:rsid w:val="00F10A02"/>
    <w:rsid w:val="00F11779"/>
    <w:rsid w:val="00F16013"/>
    <w:rsid w:val="00F77CB3"/>
    <w:rsid w:val="00FC4590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F117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76DDE-5084-4C78-A9EA-0D80C29F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Пользователь</cp:lastModifiedBy>
  <cp:revision>2</cp:revision>
  <cp:lastPrinted>2020-10-02T11:50:00Z</cp:lastPrinted>
  <dcterms:created xsi:type="dcterms:W3CDTF">2020-10-07T10:27:00Z</dcterms:created>
  <dcterms:modified xsi:type="dcterms:W3CDTF">2020-10-07T10:27:00Z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