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E" w:rsidRDefault="00DE31FE" w:rsidP="00DE31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провел экспертизу местоположения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1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границ между субъектами Российской Федерации</w:t>
      </w:r>
    </w:p>
    <w:p w:rsidR="00DE31FE" w:rsidRDefault="00DE31FE" w:rsidP="00DE31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1FE" w:rsidRPr="00DE31FE" w:rsidRDefault="00DE31FE" w:rsidP="00DE31FE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провёл государственную экспертизу и вынес положительные экспертные заключения в отношении землеустроительной документации, составленной по результатам описания местоположения границы между Калужской и Орловской, Вологодской и Ярославской (на границе с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Грязовецким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 Вологодской области), Свердловской и Тюменской областями.</w:t>
      </w: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>Экспертная комиссия Росреестра не выявила в землеустроительной документации нарушений требований законодательства и передала её в государственный фонд данных. Включение землеустроительной документации в фонд данных позволит правительствам субъектов Российской Федерации обеспечить внесение в ЕГРН сведений о местоположении их границ.</w:t>
      </w:r>
    </w:p>
    <w:p w:rsidR="00DE31FE" w:rsidRPr="00DE31FE" w:rsidRDefault="00DE31FE" w:rsidP="00DE31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«Наличие в ЕГРН сведений о границах позволяет субъектам РФ эффективно управлять земельными ресурсами и объектами недвижимости, планировать доходы бюджетов всех уровней в части обеспечения поступления выплат по земельному налогу и арендной плате, способствует привлечению инвестиций в экономику регионов в целом», – подчеркнула заместитель Министра экономического развития Российской Федерации – руководитель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>, отметив, что качество сведений в ЕГРН напрямую определяет привлекательность территорий и стимулирует деловую среду в них.</w:t>
      </w: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обязаны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DE31FE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E31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1FE" w:rsidRPr="00DE31FE" w:rsidRDefault="00DE31FE" w:rsidP="00DE31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64B6D">
        <w:rPr>
          <w:rFonts w:ascii="Times New Roman" w:hAnsi="Times New Roman" w:cs="Times New Roman"/>
          <w:sz w:val="28"/>
          <w:szCs w:val="28"/>
          <w:lang w:eastAsia="ru-RU"/>
        </w:rPr>
        <w:t>начало 2020</w:t>
      </w:r>
      <w:bookmarkStart w:id="0" w:name="_GoBack"/>
      <w:bookmarkEnd w:id="0"/>
      <w:r w:rsidRPr="00DE31FE">
        <w:rPr>
          <w:rFonts w:ascii="Times New Roman" w:hAnsi="Times New Roman" w:cs="Times New Roman"/>
          <w:sz w:val="28"/>
          <w:szCs w:val="28"/>
          <w:lang w:eastAsia="ru-RU"/>
        </w:rPr>
        <w:t xml:space="preserve"> года доля границ между субъектами Российской Федерации, сведения о которых внесены в ЕГРН, составила 32%.</w:t>
      </w:r>
    </w:p>
    <w:p w:rsidR="00DE31FE" w:rsidRDefault="00DE31FE" w:rsidP="00DE31FE">
      <w:pPr>
        <w:rPr>
          <w:rFonts w:ascii="Times New Roman" w:hAnsi="Times New Roman" w:cs="Times New Roman"/>
        </w:rPr>
      </w:pPr>
    </w:p>
    <w:p w:rsidR="00CB0CCE" w:rsidRDefault="00CB0CCE"/>
    <w:sectPr w:rsidR="00CB0CCE" w:rsidSect="0003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50"/>
    <w:rsid w:val="000327C9"/>
    <w:rsid w:val="00264B6D"/>
    <w:rsid w:val="007568B3"/>
    <w:rsid w:val="00C65850"/>
    <w:rsid w:val="00CB0CCE"/>
    <w:rsid w:val="00D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2020-01-24T06:57:00Z</dcterms:created>
  <dcterms:modified xsi:type="dcterms:W3CDTF">2020-01-24T06:57:00Z</dcterms:modified>
</cp:coreProperties>
</file>