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96" w:rsidRPr="00F85396" w:rsidRDefault="00F85396" w:rsidP="00F8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96">
        <w:rPr>
          <w:rFonts w:ascii="Times New Roman" w:hAnsi="Times New Roman" w:cs="Times New Roman"/>
          <w:b/>
          <w:sz w:val="28"/>
          <w:szCs w:val="28"/>
        </w:rPr>
        <w:t>Ярославская межрайонная природоохранная прокуратура разъясняет основания замены административного штрафа на предупреждение в отношении субъектов малого и среднего предпринимательства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396">
        <w:rPr>
          <w:rFonts w:ascii="Times New Roman" w:hAnsi="Times New Roman" w:cs="Times New Roman"/>
          <w:sz w:val="28"/>
          <w:szCs w:val="28"/>
        </w:rPr>
        <w:t>В соответствии со ст. 4.1.1 Кодекса Российской Федерации об административных правонарушениях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административное наказание в виде административного штрафа может быть заменено на предупреждение даже в случаях, когда последнее не предусмотрено Особенной частью КоАП РФ или законом субъекта Российской Федерации об</w:t>
      </w:r>
      <w:proofErr w:type="gramEnd"/>
      <w:r w:rsidRPr="00F85396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F85396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F85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 xml:space="preserve">Это возможно, если административное правонарушение совершено впервые и не нанесло вреда здоровью людей, окружающей среде, культурным объектам или не причинило имущественный ущерб. 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>Исключение составляют отдельные правонарушения, определенные ч. 2 данной статьи, в числе которых недобросовестная конкуренция, невыполнение в срок законного предписания контролирующего органа, подделка документов, незаконное вознаграждение и др. административный штраф не под</w:t>
      </w:r>
      <w:r>
        <w:rPr>
          <w:rFonts w:ascii="Times New Roman" w:hAnsi="Times New Roman" w:cs="Times New Roman"/>
          <w:sz w:val="28"/>
          <w:szCs w:val="28"/>
        </w:rPr>
        <w:t>лежит замене на предупреждение.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>Порядок рассмотрения</w:t>
      </w:r>
      <w:bookmarkStart w:id="0" w:name="_GoBack"/>
      <w:bookmarkEnd w:id="0"/>
      <w:r w:rsidRPr="00F85396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установлен главой 29 КоАП РФ, которой не предусмотрена обязанность должностных лиц, рассматривающих дело, устанавливать отнесение привлекаемого к административной ответственности лица к субъектам малого ил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>В тоже время статья 24.4 КоАП РФ наделяет лица, участвующих в производстве по делу об административном правонарушении, правом заявлять ходатайства и устанавливает обязанность лиц, в производстве которых находится дело, по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их рассмотрению.</w:t>
      </w:r>
    </w:p>
    <w:p w:rsidR="003F2FB8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 xml:space="preserve">Ходатайство </w:t>
      </w:r>
      <w:proofErr w:type="gramStart"/>
      <w:r w:rsidRPr="00F85396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F85396">
        <w:rPr>
          <w:rFonts w:ascii="Times New Roman" w:hAnsi="Times New Roman" w:cs="Times New Roman"/>
          <w:sz w:val="28"/>
          <w:szCs w:val="28"/>
        </w:rPr>
        <w:t xml:space="preserve"> в письменной форме и подлежит немедленному рассмотрению. Решение об отказе в удовлетворении ходатайства выносится судьей, органом, должностным лицом, в производстве </w:t>
      </w:r>
      <w:proofErr w:type="gramStart"/>
      <w:r w:rsidRPr="00F8539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85396">
        <w:rPr>
          <w:rFonts w:ascii="Times New Roman" w:hAnsi="Times New Roman" w:cs="Times New Roman"/>
          <w:sz w:val="28"/>
          <w:szCs w:val="28"/>
        </w:rPr>
        <w:t xml:space="preserve"> находится дело об административном прав</w:t>
      </w:r>
      <w:r>
        <w:rPr>
          <w:rFonts w:ascii="Times New Roman" w:hAnsi="Times New Roman" w:cs="Times New Roman"/>
          <w:sz w:val="28"/>
          <w:szCs w:val="28"/>
        </w:rPr>
        <w:t>онарушении, в виде определения.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96" w:rsidRPr="00F85396" w:rsidRDefault="00F85396" w:rsidP="00F85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396">
        <w:rPr>
          <w:rFonts w:ascii="Times New Roman" w:hAnsi="Times New Roman" w:cs="Times New Roman"/>
          <w:i/>
          <w:sz w:val="28"/>
          <w:szCs w:val="28"/>
        </w:rPr>
        <w:t>Ярославская межрайонная природоохранная прокуратура</w:t>
      </w:r>
    </w:p>
    <w:sectPr w:rsidR="00F85396" w:rsidRPr="00F85396" w:rsidSect="0039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96"/>
    <w:rsid w:val="001A4A43"/>
    <w:rsid w:val="00390617"/>
    <w:rsid w:val="003F2FB8"/>
    <w:rsid w:val="005573AF"/>
    <w:rsid w:val="00F8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Пользователь</cp:lastModifiedBy>
  <cp:revision>2</cp:revision>
  <cp:lastPrinted>2018-05-16T11:36:00Z</cp:lastPrinted>
  <dcterms:created xsi:type="dcterms:W3CDTF">2018-05-25T06:34:00Z</dcterms:created>
  <dcterms:modified xsi:type="dcterms:W3CDTF">2018-05-25T06:34:00Z</dcterms:modified>
</cp:coreProperties>
</file>